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D1E" w:rsidRPr="00E96615" w:rsidRDefault="00E96615" w:rsidP="00E96615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</w:t>
      </w:r>
      <w:r w:rsidR="00400D1E" w:rsidRPr="00E96615">
        <w:rPr>
          <w:sz w:val="36"/>
          <w:szCs w:val="36"/>
        </w:rPr>
        <w:t>НОУ УВК «Взмах»</w:t>
      </w:r>
    </w:p>
    <w:p w:rsidR="00400D1E" w:rsidRPr="00E96615" w:rsidRDefault="00E96615" w:rsidP="00E96615">
      <w:pPr>
        <w:rPr>
          <w:sz w:val="40"/>
          <w:szCs w:val="40"/>
        </w:rPr>
      </w:pPr>
      <w:r>
        <w:rPr>
          <w:sz w:val="40"/>
          <w:szCs w:val="40"/>
        </w:rPr>
        <w:softHyphen/>
      </w:r>
      <w:r>
        <w:rPr>
          <w:sz w:val="40"/>
          <w:szCs w:val="40"/>
        </w:rPr>
        <w:softHyphen/>
      </w:r>
      <w:r>
        <w:rPr>
          <w:sz w:val="40"/>
          <w:szCs w:val="40"/>
        </w:rPr>
        <w:softHyphen/>
      </w:r>
    </w:p>
    <w:p w:rsidR="00400D1E" w:rsidRPr="00E96615" w:rsidRDefault="00E96615" w:rsidP="00E96615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</w:t>
      </w:r>
      <w:r w:rsidR="00400D1E" w:rsidRPr="00E96615">
        <w:rPr>
          <w:sz w:val="48"/>
          <w:szCs w:val="48"/>
        </w:rPr>
        <w:t>Реферат</w:t>
      </w:r>
    </w:p>
    <w:p w:rsidR="00400D1E" w:rsidRPr="00E96615" w:rsidRDefault="00400D1E" w:rsidP="00E96615">
      <w:pPr>
        <w:rPr>
          <w:sz w:val="54"/>
          <w:szCs w:val="54"/>
        </w:rPr>
      </w:pPr>
      <w:r w:rsidRPr="00E96615">
        <w:rPr>
          <w:sz w:val="54"/>
          <w:szCs w:val="54"/>
        </w:rPr>
        <w:t>«Эволюция древнегреческой вазописи»</w:t>
      </w:r>
    </w:p>
    <w:p w:rsidR="00400D1E" w:rsidRPr="00E96615" w:rsidRDefault="00E96615">
      <w:pPr>
        <w:rPr>
          <w:sz w:val="32"/>
          <w:szCs w:val="32"/>
        </w:rPr>
      </w:pP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</w:p>
    <w:p w:rsidR="00400D1E" w:rsidRPr="00E96615" w:rsidRDefault="00E96615">
      <w:pPr>
        <w:rPr>
          <w:sz w:val="32"/>
          <w:szCs w:val="32"/>
          <w:vertAlign w:val="subscript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069590" cy="39522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</w:rPr>
        <w:softHyphen/>
      </w:r>
      <w:r>
        <w:rPr>
          <w:sz w:val="32"/>
          <w:szCs w:val="32"/>
          <w:vertAlign w:val="subscript"/>
        </w:rPr>
        <w:softHyphen/>
      </w:r>
      <w:r>
        <w:rPr>
          <w:sz w:val="32"/>
          <w:szCs w:val="32"/>
          <w:vertAlign w:val="subscript"/>
        </w:rPr>
        <w:softHyphen/>
      </w:r>
      <w:r>
        <w:rPr>
          <w:sz w:val="32"/>
          <w:szCs w:val="32"/>
          <w:vertAlign w:val="subscript"/>
        </w:rPr>
        <w:softHyphen/>
      </w:r>
      <w:r>
        <w:rPr>
          <w:sz w:val="32"/>
          <w:szCs w:val="32"/>
          <w:vertAlign w:val="subscript"/>
        </w:rPr>
        <w:softHyphen/>
      </w:r>
      <w:r>
        <w:rPr>
          <w:sz w:val="32"/>
          <w:szCs w:val="32"/>
          <w:vertAlign w:val="subscript"/>
        </w:rPr>
        <w:softHyphen/>
      </w:r>
      <w:r>
        <w:rPr>
          <w:sz w:val="32"/>
          <w:szCs w:val="32"/>
          <w:vertAlign w:val="subscript"/>
        </w:rPr>
        <w:softHyphen/>
      </w:r>
    </w:p>
    <w:p w:rsidR="00400D1E" w:rsidRDefault="00400D1E">
      <w:pPr>
        <w:rPr>
          <w:b/>
          <w:sz w:val="32"/>
          <w:szCs w:val="32"/>
        </w:rPr>
      </w:pPr>
    </w:p>
    <w:p w:rsidR="00400D1E" w:rsidRDefault="00400D1E">
      <w:pPr>
        <w:rPr>
          <w:b/>
          <w:sz w:val="32"/>
          <w:szCs w:val="32"/>
        </w:rPr>
      </w:pPr>
    </w:p>
    <w:p w:rsidR="00400D1E" w:rsidRDefault="00400D1E">
      <w:pPr>
        <w:rPr>
          <w:b/>
          <w:sz w:val="32"/>
          <w:szCs w:val="32"/>
        </w:rPr>
      </w:pPr>
    </w:p>
    <w:p w:rsidR="00400D1E" w:rsidRPr="00E96615" w:rsidRDefault="00400D1E">
      <w:pPr>
        <w:rPr>
          <w:sz w:val="32"/>
          <w:szCs w:val="32"/>
        </w:rPr>
      </w:pPr>
    </w:p>
    <w:p w:rsidR="00400D1E" w:rsidRPr="00E96615" w:rsidRDefault="00E96615" w:rsidP="00400D1E">
      <w:pPr>
        <w:jc w:val="right"/>
        <w:rPr>
          <w:sz w:val="32"/>
          <w:szCs w:val="32"/>
        </w:rPr>
      </w:pPr>
      <w:r w:rsidRPr="00E96615">
        <w:rPr>
          <w:sz w:val="32"/>
          <w:szCs w:val="32"/>
        </w:rPr>
        <w:t>Выполнил</w:t>
      </w:r>
    </w:p>
    <w:p w:rsidR="00400D1E" w:rsidRPr="00E96615" w:rsidRDefault="00400D1E" w:rsidP="00400D1E">
      <w:pPr>
        <w:tabs>
          <w:tab w:val="left" w:pos="6580"/>
        </w:tabs>
        <w:jc w:val="right"/>
        <w:rPr>
          <w:sz w:val="32"/>
          <w:szCs w:val="32"/>
        </w:rPr>
      </w:pPr>
      <w:r w:rsidRPr="00E96615">
        <w:rPr>
          <w:sz w:val="32"/>
          <w:szCs w:val="32"/>
        </w:rPr>
        <w:t xml:space="preserve"> слушатель 7 класса</w:t>
      </w:r>
    </w:p>
    <w:p w:rsidR="00400D1E" w:rsidRPr="00E96615" w:rsidRDefault="00400D1E" w:rsidP="00400D1E">
      <w:pPr>
        <w:tabs>
          <w:tab w:val="left" w:pos="6580"/>
        </w:tabs>
        <w:jc w:val="right"/>
        <w:rPr>
          <w:sz w:val="32"/>
          <w:szCs w:val="32"/>
        </w:rPr>
      </w:pPr>
      <w:r w:rsidRPr="00E96615">
        <w:rPr>
          <w:sz w:val="32"/>
          <w:szCs w:val="32"/>
        </w:rPr>
        <w:t xml:space="preserve">Бровина  Варвара </w:t>
      </w:r>
    </w:p>
    <w:p w:rsidR="00400D1E" w:rsidRPr="00E96615" w:rsidRDefault="00400D1E" w:rsidP="00400D1E">
      <w:pPr>
        <w:tabs>
          <w:tab w:val="left" w:pos="6580"/>
        </w:tabs>
        <w:jc w:val="right"/>
        <w:rPr>
          <w:sz w:val="32"/>
          <w:szCs w:val="32"/>
        </w:rPr>
      </w:pPr>
      <w:r w:rsidRPr="00E96615">
        <w:rPr>
          <w:sz w:val="32"/>
          <w:szCs w:val="32"/>
        </w:rPr>
        <w:t>Научный руководитель</w:t>
      </w:r>
    </w:p>
    <w:p w:rsidR="00400D1E" w:rsidRPr="00E96615" w:rsidRDefault="00400D1E" w:rsidP="00400D1E">
      <w:pPr>
        <w:tabs>
          <w:tab w:val="left" w:pos="6580"/>
        </w:tabs>
        <w:jc w:val="right"/>
        <w:rPr>
          <w:sz w:val="32"/>
          <w:szCs w:val="32"/>
        </w:rPr>
      </w:pPr>
      <w:r w:rsidRPr="00E96615">
        <w:rPr>
          <w:sz w:val="32"/>
          <w:szCs w:val="32"/>
        </w:rPr>
        <w:t>Дунаев М.В.</w:t>
      </w:r>
    </w:p>
    <w:p w:rsidR="00400D1E" w:rsidRPr="00E96615" w:rsidRDefault="00400D1E" w:rsidP="00400D1E">
      <w:pPr>
        <w:tabs>
          <w:tab w:val="left" w:pos="6580"/>
        </w:tabs>
        <w:jc w:val="right"/>
        <w:rPr>
          <w:sz w:val="32"/>
          <w:szCs w:val="32"/>
        </w:rPr>
      </w:pPr>
    </w:p>
    <w:p w:rsidR="00400D1E" w:rsidRPr="00E96615" w:rsidRDefault="00400D1E">
      <w:pPr>
        <w:rPr>
          <w:sz w:val="32"/>
          <w:szCs w:val="32"/>
        </w:rPr>
      </w:pPr>
    </w:p>
    <w:p w:rsidR="00400D1E" w:rsidRPr="00E96615" w:rsidRDefault="00400D1E">
      <w:pPr>
        <w:rPr>
          <w:sz w:val="32"/>
          <w:szCs w:val="32"/>
        </w:rPr>
      </w:pPr>
    </w:p>
    <w:p w:rsidR="00400D1E" w:rsidRPr="00E96615" w:rsidRDefault="00400D1E">
      <w:pPr>
        <w:rPr>
          <w:sz w:val="32"/>
          <w:szCs w:val="32"/>
        </w:rPr>
      </w:pPr>
    </w:p>
    <w:p w:rsidR="00400D1E" w:rsidRPr="00E96615" w:rsidRDefault="00400D1E" w:rsidP="00400D1E">
      <w:pPr>
        <w:tabs>
          <w:tab w:val="left" w:pos="2916"/>
        </w:tabs>
        <w:rPr>
          <w:sz w:val="32"/>
          <w:szCs w:val="32"/>
        </w:rPr>
      </w:pPr>
      <w:r w:rsidRPr="00E96615">
        <w:rPr>
          <w:sz w:val="32"/>
          <w:szCs w:val="32"/>
        </w:rPr>
        <w:t xml:space="preserve">                                         Санкт-Петербург</w:t>
      </w:r>
    </w:p>
    <w:p w:rsidR="00941BDC" w:rsidRPr="00941BDC" w:rsidRDefault="00400D1E" w:rsidP="00941BDC">
      <w:pPr>
        <w:tabs>
          <w:tab w:val="left" w:pos="2916"/>
        </w:tabs>
        <w:rPr>
          <w:sz w:val="32"/>
          <w:szCs w:val="32"/>
        </w:rPr>
      </w:pPr>
      <w:r w:rsidRPr="00E96615">
        <w:rPr>
          <w:sz w:val="32"/>
          <w:szCs w:val="32"/>
        </w:rPr>
        <w:t xml:space="preserve">                                                    201</w:t>
      </w:r>
      <w:r w:rsidR="00941BDC" w:rsidRPr="00941BDC">
        <w:rPr>
          <w:sz w:val="32"/>
          <w:szCs w:val="32"/>
        </w:rPr>
        <w:t>1</w:t>
      </w:r>
    </w:p>
    <w:p w:rsidR="007E1AD3" w:rsidRPr="007E1AD3" w:rsidRDefault="007E1AD3" w:rsidP="00941BDC">
      <w:pPr>
        <w:tabs>
          <w:tab w:val="left" w:pos="291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:rsidR="007E1AD3" w:rsidRPr="007E1AD3" w:rsidRDefault="007E1AD3" w:rsidP="00E96615">
      <w:pPr>
        <w:tabs>
          <w:tab w:val="left" w:pos="2916"/>
        </w:tabs>
        <w:rPr>
          <w:b/>
          <w:sz w:val="32"/>
          <w:szCs w:val="32"/>
        </w:rPr>
      </w:pPr>
    </w:p>
    <w:p w:rsidR="007E1AD3" w:rsidRDefault="007E1AD3" w:rsidP="00E96615">
      <w:pPr>
        <w:tabs>
          <w:tab w:val="left" w:pos="2916"/>
        </w:tabs>
        <w:rPr>
          <w:b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779311"/>
        <w:docPartObj>
          <w:docPartGallery w:val="Table of Contents"/>
          <w:docPartUnique/>
        </w:docPartObj>
      </w:sdtPr>
      <w:sdtContent>
        <w:p w:rsidR="009A1A50" w:rsidRPr="009A1A50" w:rsidRDefault="009A1A50">
          <w:pPr>
            <w:pStyle w:val="af2"/>
          </w:pPr>
          <w:r w:rsidRPr="009A1A50">
            <w:rPr>
              <w:color w:val="auto"/>
            </w:rPr>
            <w:t>Оглавление</w:t>
          </w:r>
        </w:p>
        <w:p w:rsidR="009A1A50" w:rsidRPr="009A1A50" w:rsidRDefault="00B962C6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r w:rsidRPr="009A1A50">
            <w:rPr>
              <w:sz w:val="28"/>
              <w:szCs w:val="28"/>
            </w:rPr>
            <w:fldChar w:fldCharType="begin"/>
          </w:r>
          <w:r w:rsidR="009A1A50" w:rsidRPr="009A1A50">
            <w:rPr>
              <w:sz w:val="28"/>
              <w:szCs w:val="28"/>
            </w:rPr>
            <w:instrText xml:space="preserve"> TOC \o "1-3" \h \z \u </w:instrText>
          </w:r>
          <w:r w:rsidRPr="009A1A50">
            <w:rPr>
              <w:sz w:val="28"/>
              <w:szCs w:val="28"/>
            </w:rPr>
            <w:fldChar w:fldCharType="separate"/>
          </w:r>
          <w:hyperlink w:anchor="_Toc291008171" w:history="1">
            <w:r w:rsidR="009A1A50" w:rsidRPr="009A1A50">
              <w:rPr>
                <w:rStyle w:val="a6"/>
                <w:noProof/>
                <w:sz w:val="28"/>
                <w:szCs w:val="28"/>
              </w:rPr>
              <w:t>Введение</w:t>
            </w:r>
            <w:r w:rsidR="009A1A50" w:rsidRPr="009A1A50">
              <w:rPr>
                <w:noProof/>
                <w:webHidden/>
                <w:sz w:val="28"/>
                <w:szCs w:val="28"/>
              </w:rPr>
              <w:tab/>
            </w:r>
            <w:r w:rsidRPr="009A1A50">
              <w:rPr>
                <w:noProof/>
                <w:webHidden/>
                <w:sz w:val="28"/>
                <w:szCs w:val="28"/>
              </w:rPr>
              <w:fldChar w:fldCharType="begin"/>
            </w:r>
            <w:r w:rsidR="009A1A50" w:rsidRPr="009A1A50">
              <w:rPr>
                <w:noProof/>
                <w:webHidden/>
                <w:sz w:val="28"/>
                <w:szCs w:val="28"/>
              </w:rPr>
              <w:instrText xml:space="preserve"> PAGEREF _Toc291008171 \h </w:instrText>
            </w:r>
            <w:r w:rsidRPr="009A1A50">
              <w:rPr>
                <w:noProof/>
                <w:webHidden/>
                <w:sz w:val="28"/>
                <w:szCs w:val="28"/>
              </w:rPr>
            </w:r>
            <w:r w:rsidRPr="009A1A5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5148D">
              <w:rPr>
                <w:noProof/>
                <w:webHidden/>
                <w:sz w:val="28"/>
                <w:szCs w:val="28"/>
              </w:rPr>
              <w:t>- 3 -</w:t>
            </w:r>
            <w:r w:rsidRPr="009A1A5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A50" w:rsidRPr="009A1A50" w:rsidRDefault="00B962C6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291008172" w:history="1">
            <w:r w:rsidR="009A1A50" w:rsidRPr="009A1A50">
              <w:rPr>
                <w:rStyle w:val="a6"/>
                <w:noProof/>
                <w:sz w:val="28"/>
                <w:szCs w:val="28"/>
              </w:rPr>
              <w:t>Глава 1</w:t>
            </w:r>
            <w:r w:rsidR="009A1A50" w:rsidRPr="009A1A50">
              <w:rPr>
                <w:noProof/>
                <w:webHidden/>
                <w:sz w:val="28"/>
                <w:szCs w:val="28"/>
              </w:rPr>
              <w:tab/>
            </w:r>
            <w:r w:rsidRPr="009A1A50">
              <w:rPr>
                <w:noProof/>
                <w:webHidden/>
                <w:sz w:val="28"/>
                <w:szCs w:val="28"/>
              </w:rPr>
              <w:fldChar w:fldCharType="begin"/>
            </w:r>
            <w:r w:rsidR="009A1A50" w:rsidRPr="009A1A50">
              <w:rPr>
                <w:noProof/>
                <w:webHidden/>
                <w:sz w:val="28"/>
                <w:szCs w:val="28"/>
              </w:rPr>
              <w:instrText xml:space="preserve"> PAGEREF _Toc291008172 \h </w:instrText>
            </w:r>
            <w:r w:rsidRPr="009A1A50">
              <w:rPr>
                <w:noProof/>
                <w:webHidden/>
                <w:sz w:val="28"/>
                <w:szCs w:val="28"/>
              </w:rPr>
            </w:r>
            <w:r w:rsidRPr="009A1A5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5148D">
              <w:rPr>
                <w:noProof/>
                <w:webHidden/>
                <w:sz w:val="28"/>
                <w:szCs w:val="28"/>
              </w:rPr>
              <w:t>- 4 -</w:t>
            </w:r>
            <w:r w:rsidRPr="009A1A5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A50" w:rsidRPr="009A1A50" w:rsidRDefault="00B962C6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291008173" w:history="1">
            <w:r w:rsidR="009A1A50" w:rsidRPr="009A1A50">
              <w:rPr>
                <w:rStyle w:val="a6"/>
                <w:noProof/>
                <w:sz w:val="28"/>
                <w:szCs w:val="28"/>
              </w:rPr>
              <w:t>Глава 2</w:t>
            </w:r>
            <w:r w:rsidR="009A1A50" w:rsidRPr="009A1A50">
              <w:rPr>
                <w:noProof/>
                <w:webHidden/>
                <w:sz w:val="28"/>
                <w:szCs w:val="28"/>
              </w:rPr>
              <w:tab/>
            </w:r>
            <w:r w:rsidRPr="009A1A50">
              <w:rPr>
                <w:noProof/>
                <w:webHidden/>
                <w:sz w:val="28"/>
                <w:szCs w:val="28"/>
              </w:rPr>
              <w:fldChar w:fldCharType="begin"/>
            </w:r>
            <w:r w:rsidR="009A1A50" w:rsidRPr="009A1A50">
              <w:rPr>
                <w:noProof/>
                <w:webHidden/>
                <w:sz w:val="28"/>
                <w:szCs w:val="28"/>
              </w:rPr>
              <w:instrText xml:space="preserve"> PAGEREF _Toc291008173 \h </w:instrText>
            </w:r>
            <w:r w:rsidRPr="009A1A50">
              <w:rPr>
                <w:noProof/>
                <w:webHidden/>
                <w:sz w:val="28"/>
                <w:szCs w:val="28"/>
              </w:rPr>
            </w:r>
            <w:r w:rsidRPr="009A1A5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5148D">
              <w:rPr>
                <w:noProof/>
                <w:webHidden/>
                <w:sz w:val="28"/>
                <w:szCs w:val="28"/>
              </w:rPr>
              <w:t>- 7 -</w:t>
            </w:r>
            <w:r w:rsidRPr="009A1A5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A50" w:rsidRPr="009A1A50" w:rsidRDefault="00B962C6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291008174" w:history="1">
            <w:r w:rsidR="009A1A50" w:rsidRPr="009A1A50">
              <w:rPr>
                <w:rStyle w:val="a6"/>
                <w:noProof/>
                <w:sz w:val="28"/>
                <w:szCs w:val="28"/>
              </w:rPr>
              <w:t>Глава 3</w:t>
            </w:r>
            <w:r w:rsidR="009A1A50" w:rsidRPr="009A1A50">
              <w:rPr>
                <w:noProof/>
                <w:webHidden/>
                <w:sz w:val="28"/>
                <w:szCs w:val="28"/>
              </w:rPr>
              <w:tab/>
            </w:r>
            <w:r w:rsidRPr="009A1A50">
              <w:rPr>
                <w:noProof/>
                <w:webHidden/>
                <w:sz w:val="28"/>
                <w:szCs w:val="28"/>
              </w:rPr>
              <w:fldChar w:fldCharType="begin"/>
            </w:r>
            <w:r w:rsidR="009A1A50" w:rsidRPr="009A1A50">
              <w:rPr>
                <w:noProof/>
                <w:webHidden/>
                <w:sz w:val="28"/>
                <w:szCs w:val="28"/>
              </w:rPr>
              <w:instrText xml:space="preserve"> PAGEREF _Toc291008174 \h </w:instrText>
            </w:r>
            <w:r w:rsidRPr="009A1A50">
              <w:rPr>
                <w:noProof/>
                <w:webHidden/>
                <w:sz w:val="28"/>
                <w:szCs w:val="28"/>
              </w:rPr>
            </w:r>
            <w:r w:rsidRPr="009A1A5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5148D">
              <w:rPr>
                <w:noProof/>
                <w:webHidden/>
                <w:sz w:val="28"/>
                <w:szCs w:val="28"/>
              </w:rPr>
              <w:t>- 15 -</w:t>
            </w:r>
            <w:r w:rsidRPr="009A1A5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A50" w:rsidRPr="009A1A50" w:rsidRDefault="00B962C6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291008175" w:history="1">
            <w:r w:rsidR="009A1A50" w:rsidRPr="009A1A50">
              <w:rPr>
                <w:rStyle w:val="a6"/>
                <w:noProof/>
                <w:sz w:val="28"/>
                <w:szCs w:val="28"/>
              </w:rPr>
              <w:t>Заключение</w:t>
            </w:r>
            <w:r w:rsidR="009A1A50" w:rsidRPr="009A1A50">
              <w:rPr>
                <w:noProof/>
                <w:webHidden/>
                <w:sz w:val="28"/>
                <w:szCs w:val="28"/>
              </w:rPr>
              <w:tab/>
            </w:r>
            <w:r w:rsidRPr="009A1A50">
              <w:rPr>
                <w:noProof/>
                <w:webHidden/>
                <w:sz w:val="28"/>
                <w:szCs w:val="28"/>
              </w:rPr>
              <w:fldChar w:fldCharType="begin"/>
            </w:r>
            <w:r w:rsidR="009A1A50" w:rsidRPr="009A1A50">
              <w:rPr>
                <w:noProof/>
                <w:webHidden/>
                <w:sz w:val="28"/>
                <w:szCs w:val="28"/>
              </w:rPr>
              <w:instrText xml:space="preserve"> PAGEREF _Toc291008175 \h </w:instrText>
            </w:r>
            <w:r w:rsidRPr="009A1A50">
              <w:rPr>
                <w:noProof/>
                <w:webHidden/>
                <w:sz w:val="28"/>
                <w:szCs w:val="28"/>
              </w:rPr>
            </w:r>
            <w:r w:rsidRPr="009A1A5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5148D">
              <w:rPr>
                <w:noProof/>
                <w:webHidden/>
                <w:sz w:val="28"/>
                <w:szCs w:val="28"/>
              </w:rPr>
              <w:t>- 31 -</w:t>
            </w:r>
            <w:r w:rsidRPr="009A1A5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A50" w:rsidRPr="009A1A50" w:rsidRDefault="00B962C6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291008176" w:history="1">
            <w:r w:rsidR="009A1A50" w:rsidRPr="009A1A50">
              <w:rPr>
                <w:rStyle w:val="a6"/>
                <w:noProof/>
                <w:sz w:val="28"/>
                <w:szCs w:val="28"/>
              </w:rPr>
              <w:t>Список использованной литературы</w:t>
            </w:r>
            <w:r w:rsidR="009A1A50" w:rsidRPr="009A1A50">
              <w:rPr>
                <w:noProof/>
                <w:webHidden/>
                <w:sz w:val="28"/>
                <w:szCs w:val="28"/>
              </w:rPr>
              <w:tab/>
            </w:r>
            <w:r w:rsidRPr="009A1A50">
              <w:rPr>
                <w:noProof/>
                <w:webHidden/>
                <w:sz w:val="28"/>
                <w:szCs w:val="28"/>
              </w:rPr>
              <w:fldChar w:fldCharType="begin"/>
            </w:r>
            <w:r w:rsidR="009A1A50" w:rsidRPr="009A1A50">
              <w:rPr>
                <w:noProof/>
                <w:webHidden/>
                <w:sz w:val="28"/>
                <w:szCs w:val="28"/>
              </w:rPr>
              <w:instrText xml:space="preserve"> PAGEREF _Toc291008176 \h </w:instrText>
            </w:r>
            <w:r w:rsidRPr="009A1A50">
              <w:rPr>
                <w:noProof/>
                <w:webHidden/>
                <w:sz w:val="28"/>
                <w:szCs w:val="28"/>
              </w:rPr>
            </w:r>
            <w:r w:rsidRPr="009A1A5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5148D">
              <w:rPr>
                <w:noProof/>
                <w:webHidden/>
                <w:sz w:val="28"/>
                <w:szCs w:val="28"/>
              </w:rPr>
              <w:t>- 32 -</w:t>
            </w:r>
            <w:r w:rsidRPr="009A1A5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A50" w:rsidRPr="009A1A50" w:rsidRDefault="00B962C6">
          <w:pPr>
            <w:pStyle w:val="1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291008177" w:history="1">
            <w:r w:rsidR="009A1A50" w:rsidRPr="009A1A50">
              <w:rPr>
                <w:rStyle w:val="a6"/>
                <w:noProof/>
                <w:sz w:val="28"/>
                <w:szCs w:val="28"/>
              </w:rPr>
              <w:t>Приложение</w:t>
            </w:r>
            <w:r w:rsidR="009A1A50" w:rsidRPr="009A1A50">
              <w:rPr>
                <w:noProof/>
                <w:webHidden/>
                <w:sz w:val="28"/>
                <w:szCs w:val="28"/>
              </w:rPr>
              <w:tab/>
            </w:r>
            <w:r w:rsidRPr="009A1A50">
              <w:rPr>
                <w:noProof/>
                <w:webHidden/>
                <w:sz w:val="28"/>
                <w:szCs w:val="28"/>
              </w:rPr>
              <w:fldChar w:fldCharType="begin"/>
            </w:r>
            <w:r w:rsidR="009A1A50" w:rsidRPr="009A1A50">
              <w:rPr>
                <w:noProof/>
                <w:webHidden/>
                <w:sz w:val="28"/>
                <w:szCs w:val="28"/>
              </w:rPr>
              <w:instrText xml:space="preserve"> PAGEREF _Toc291008177 \h </w:instrText>
            </w:r>
            <w:r w:rsidRPr="009A1A50">
              <w:rPr>
                <w:noProof/>
                <w:webHidden/>
                <w:sz w:val="28"/>
                <w:szCs w:val="28"/>
              </w:rPr>
            </w:r>
            <w:r w:rsidRPr="009A1A5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5148D">
              <w:rPr>
                <w:noProof/>
                <w:webHidden/>
                <w:sz w:val="28"/>
                <w:szCs w:val="28"/>
              </w:rPr>
              <w:t>- 33 -</w:t>
            </w:r>
            <w:r w:rsidRPr="009A1A5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A1A50" w:rsidRPr="009A1A50" w:rsidRDefault="00B962C6">
          <w:pPr>
            <w:rPr>
              <w:sz w:val="28"/>
              <w:szCs w:val="28"/>
            </w:rPr>
          </w:pPr>
          <w:r w:rsidRPr="009A1A50">
            <w:rPr>
              <w:sz w:val="28"/>
              <w:szCs w:val="28"/>
            </w:rPr>
            <w:fldChar w:fldCharType="end"/>
          </w:r>
        </w:p>
      </w:sdtContent>
    </w:sdt>
    <w:p w:rsidR="009A1A50" w:rsidRDefault="009A1A50" w:rsidP="00E96615">
      <w:pPr>
        <w:tabs>
          <w:tab w:val="left" w:pos="2916"/>
        </w:tabs>
        <w:rPr>
          <w:b/>
          <w:sz w:val="32"/>
          <w:szCs w:val="32"/>
        </w:rPr>
      </w:pPr>
    </w:p>
    <w:p w:rsidR="009A1A50" w:rsidRDefault="009A1A50" w:rsidP="00E96615">
      <w:pPr>
        <w:tabs>
          <w:tab w:val="left" w:pos="2916"/>
        </w:tabs>
        <w:rPr>
          <w:b/>
          <w:sz w:val="32"/>
          <w:szCs w:val="32"/>
        </w:rPr>
      </w:pPr>
    </w:p>
    <w:p w:rsidR="009A1A50" w:rsidRDefault="009A1A50" w:rsidP="00E96615">
      <w:pPr>
        <w:tabs>
          <w:tab w:val="left" w:pos="2916"/>
        </w:tabs>
        <w:rPr>
          <w:b/>
          <w:sz w:val="32"/>
          <w:szCs w:val="32"/>
        </w:rPr>
      </w:pPr>
    </w:p>
    <w:p w:rsidR="009A1A50" w:rsidRDefault="009A1A50" w:rsidP="00E96615">
      <w:pPr>
        <w:tabs>
          <w:tab w:val="left" w:pos="2916"/>
        </w:tabs>
        <w:rPr>
          <w:b/>
          <w:sz w:val="32"/>
          <w:szCs w:val="32"/>
        </w:rPr>
      </w:pPr>
    </w:p>
    <w:p w:rsidR="009A1A50" w:rsidRDefault="009A1A50" w:rsidP="00E96615">
      <w:pPr>
        <w:tabs>
          <w:tab w:val="left" w:pos="2916"/>
        </w:tabs>
        <w:rPr>
          <w:b/>
          <w:sz w:val="32"/>
          <w:szCs w:val="32"/>
        </w:rPr>
      </w:pPr>
    </w:p>
    <w:p w:rsidR="007E1AD3" w:rsidRDefault="007E1AD3" w:rsidP="00E96615">
      <w:pPr>
        <w:tabs>
          <w:tab w:val="left" w:pos="2916"/>
        </w:tabs>
        <w:rPr>
          <w:b/>
          <w:sz w:val="32"/>
          <w:szCs w:val="32"/>
          <w:lang w:val="en-US"/>
        </w:rPr>
      </w:pPr>
    </w:p>
    <w:p w:rsidR="009A1A50" w:rsidRDefault="009A1A50" w:rsidP="00E96615">
      <w:pPr>
        <w:tabs>
          <w:tab w:val="left" w:pos="2916"/>
        </w:tabs>
        <w:rPr>
          <w:b/>
          <w:sz w:val="32"/>
          <w:szCs w:val="32"/>
          <w:lang w:val="en-US"/>
        </w:rPr>
      </w:pPr>
    </w:p>
    <w:p w:rsidR="009A1A50" w:rsidRPr="009A1A50" w:rsidRDefault="009A1A50" w:rsidP="00E96615">
      <w:pPr>
        <w:tabs>
          <w:tab w:val="left" w:pos="2916"/>
        </w:tabs>
        <w:rPr>
          <w:b/>
          <w:sz w:val="32"/>
          <w:szCs w:val="32"/>
          <w:lang w:val="en-US"/>
        </w:rPr>
      </w:pPr>
    </w:p>
    <w:p w:rsidR="007E1AD3" w:rsidRPr="007E1AD3" w:rsidRDefault="00A47F06" w:rsidP="00A47F06">
      <w:pPr>
        <w:tabs>
          <w:tab w:val="left" w:pos="368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7E1AD3" w:rsidRDefault="007E1AD3" w:rsidP="00E96615">
      <w:pPr>
        <w:tabs>
          <w:tab w:val="left" w:pos="2916"/>
        </w:tabs>
        <w:rPr>
          <w:b/>
          <w:sz w:val="32"/>
          <w:szCs w:val="32"/>
        </w:rPr>
      </w:pPr>
    </w:p>
    <w:p w:rsidR="00E94588" w:rsidRDefault="00E94588" w:rsidP="00E96615">
      <w:pPr>
        <w:tabs>
          <w:tab w:val="left" w:pos="2916"/>
        </w:tabs>
        <w:rPr>
          <w:b/>
          <w:sz w:val="32"/>
          <w:szCs w:val="32"/>
        </w:rPr>
      </w:pPr>
    </w:p>
    <w:p w:rsidR="00E94588" w:rsidRDefault="00E94588" w:rsidP="00E96615">
      <w:pPr>
        <w:tabs>
          <w:tab w:val="left" w:pos="2916"/>
        </w:tabs>
        <w:rPr>
          <w:b/>
          <w:sz w:val="32"/>
          <w:szCs w:val="32"/>
        </w:rPr>
      </w:pPr>
    </w:p>
    <w:p w:rsidR="00E94588" w:rsidRPr="007E1AD3" w:rsidRDefault="00E94588" w:rsidP="00E96615">
      <w:pPr>
        <w:tabs>
          <w:tab w:val="left" w:pos="2916"/>
        </w:tabs>
        <w:rPr>
          <w:b/>
          <w:sz w:val="32"/>
          <w:szCs w:val="32"/>
        </w:rPr>
      </w:pPr>
    </w:p>
    <w:p w:rsidR="001F097B" w:rsidRPr="007C13CB" w:rsidRDefault="001F57AA" w:rsidP="007C13CB">
      <w:pPr>
        <w:jc w:val="center"/>
        <w:rPr>
          <w:b/>
          <w:sz w:val="44"/>
          <w:szCs w:val="44"/>
        </w:rPr>
      </w:pPr>
      <w:bookmarkStart w:id="0" w:name="_Toc291008171"/>
      <w:r w:rsidRPr="007C13CB">
        <w:rPr>
          <w:b/>
          <w:sz w:val="44"/>
          <w:szCs w:val="44"/>
        </w:rPr>
        <w:t>Введение</w:t>
      </w:r>
      <w:bookmarkEnd w:id="0"/>
    </w:p>
    <w:p w:rsidR="007C13CB" w:rsidRPr="00273AFE" w:rsidRDefault="00C856D3" w:rsidP="00BE54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люди, обращаясь к искусству древней </w:t>
      </w:r>
      <w:proofErr w:type="gramStart"/>
      <w:r>
        <w:rPr>
          <w:sz w:val="28"/>
          <w:szCs w:val="28"/>
        </w:rPr>
        <w:t>Эллады</w:t>
      </w:r>
      <w:proofErr w:type="gramEnd"/>
      <w:r>
        <w:rPr>
          <w:sz w:val="28"/>
          <w:szCs w:val="28"/>
        </w:rPr>
        <w:t xml:space="preserve"> могут подумать, что это ненужная трата времени: зачем заниматься тем, что давно исчезло и изучено?</w:t>
      </w:r>
      <w:r w:rsidR="00273AFE">
        <w:rPr>
          <w:sz w:val="28"/>
          <w:szCs w:val="28"/>
        </w:rPr>
        <w:t xml:space="preserve"> Человечеством </w:t>
      </w:r>
      <w:r w:rsidR="00273AFE">
        <w:rPr>
          <w:sz w:val="28"/>
          <w:szCs w:val="28"/>
          <w:lang w:val="en-US"/>
        </w:rPr>
        <w:t>XXI</w:t>
      </w:r>
      <w:r w:rsidR="00273AFE">
        <w:rPr>
          <w:sz w:val="28"/>
          <w:szCs w:val="28"/>
        </w:rPr>
        <w:t xml:space="preserve"> века правит техника. Люди интересуются в большей степени фильмами, компьютерами, </w:t>
      </w:r>
      <w:proofErr w:type="spellStart"/>
      <w:r w:rsidR="00273AFE">
        <w:rPr>
          <w:sz w:val="28"/>
          <w:szCs w:val="28"/>
        </w:rPr>
        <w:t>нанотехнологиями</w:t>
      </w:r>
      <w:proofErr w:type="spellEnd"/>
      <w:r w:rsidR="00273AFE">
        <w:rPr>
          <w:sz w:val="28"/>
          <w:szCs w:val="28"/>
        </w:rPr>
        <w:t xml:space="preserve">, то есть всем самым-самым современным. Зачем тратить время на изучение запылившихся разбитых черепков с давно стертой краской? Может </w:t>
      </w:r>
      <w:proofErr w:type="gramStart"/>
      <w:r w:rsidR="00273AFE">
        <w:rPr>
          <w:sz w:val="28"/>
          <w:szCs w:val="28"/>
        </w:rPr>
        <w:t>быть</w:t>
      </w:r>
      <w:proofErr w:type="gramEnd"/>
      <w:r w:rsidR="00273AFE">
        <w:rPr>
          <w:sz w:val="28"/>
          <w:szCs w:val="28"/>
        </w:rPr>
        <w:t xml:space="preserve"> изучение образа жизни людей, их  привычек, их искусства поможет разобраться нам в настоящем? Изучение прошлого может благотворно повлиять на будущее.  </w:t>
      </w:r>
    </w:p>
    <w:p w:rsidR="00D14415" w:rsidRDefault="00A40126" w:rsidP="00BE54A2">
      <w:pPr>
        <w:jc w:val="both"/>
        <w:rPr>
          <w:sz w:val="28"/>
          <w:szCs w:val="28"/>
        </w:rPr>
      </w:pPr>
      <w:r w:rsidRPr="00E66419">
        <w:rPr>
          <w:sz w:val="28"/>
          <w:szCs w:val="28"/>
        </w:rPr>
        <w:t xml:space="preserve">Вазопись – </w:t>
      </w:r>
      <w:r w:rsidR="00D161AE" w:rsidRPr="00E66419">
        <w:rPr>
          <w:sz w:val="28"/>
          <w:szCs w:val="28"/>
        </w:rPr>
        <w:t>очень важная часть д</w:t>
      </w:r>
      <w:r w:rsidRPr="00E66419">
        <w:rPr>
          <w:sz w:val="28"/>
          <w:szCs w:val="28"/>
        </w:rPr>
        <w:t>ревнегр</w:t>
      </w:r>
      <w:r w:rsidR="00E66419">
        <w:rPr>
          <w:sz w:val="28"/>
          <w:szCs w:val="28"/>
        </w:rPr>
        <w:t>еческой культуры</w:t>
      </w:r>
      <w:r w:rsidR="00D161AE" w:rsidRPr="00E66419">
        <w:rPr>
          <w:sz w:val="28"/>
          <w:szCs w:val="28"/>
        </w:rPr>
        <w:t xml:space="preserve">. </w:t>
      </w:r>
      <w:proofErr w:type="spellStart"/>
      <w:r w:rsidR="00D161AE" w:rsidRPr="00E66419">
        <w:rPr>
          <w:sz w:val="28"/>
          <w:szCs w:val="28"/>
        </w:rPr>
        <w:t>Вазописцы</w:t>
      </w:r>
      <w:proofErr w:type="spellEnd"/>
      <w:r w:rsidR="00D161AE" w:rsidRPr="00E66419">
        <w:rPr>
          <w:sz w:val="28"/>
          <w:szCs w:val="28"/>
        </w:rPr>
        <w:t xml:space="preserve">  потратили годы на то, что</w:t>
      </w:r>
      <w:r w:rsidRPr="00E66419">
        <w:rPr>
          <w:sz w:val="28"/>
          <w:szCs w:val="28"/>
        </w:rPr>
        <w:t>бы создать произведения искусства.</w:t>
      </w:r>
      <w:r w:rsidR="00BE54A2">
        <w:rPr>
          <w:sz w:val="28"/>
          <w:szCs w:val="28"/>
        </w:rPr>
        <w:t xml:space="preserve"> </w:t>
      </w:r>
      <w:r w:rsidR="003D3530">
        <w:rPr>
          <w:sz w:val="28"/>
          <w:szCs w:val="28"/>
        </w:rPr>
        <w:t>В разные периоды развития греческого искусства</w:t>
      </w:r>
      <w:r w:rsidR="00D161AE">
        <w:rPr>
          <w:sz w:val="28"/>
          <w:szCs w:val="28"/>
        </w:rPr>
        <w:t xml:space="preserve">, использовались </w:t>
      </w:r>
      <w:r w:rsidR="007E1AD3">
        <w:rPr>
          <w:sz w:val="28"/>
          <w:szCs w:val="28"/>
        </w:rPr>
        <w:t>разные стили. Они</w:t>
      </w:r>
      <w:r w:rsidR="00BE54A2">
        <w:rPr>
          <w:sz w:val="28"/>
          <w:szCs w:val="28"/>
        </w:rPr>
        <w:t xml:space="preserve"> сменяли друг друга на протяжени</w:t>
      </w:r>
      <w:r w:rsidR="002851E5">
        <w:rPr>
          <w:sz w:val="28"/>
          <w:szCs w:val="28"/>
        </w:rPr>
        <w:t>и</w:t>
      </w:r>
      <w:r w:rsidR="00BE54A2">
        <w:rPr>
          <w:sz w:val="28"/>
          <w:szCs w:val="28"/>
        </w:rPr>
        <w:t xml:space="preserve"> многих лет. Были использованы</w:t>
      </w:r>
      <w:r w:rsidR="007E1AD3">
        <w:rPr>
          <w:sz w:val="28"/>
          <w:szCs w:val="28"/>
        </w:rPr>
        <w:t xml:space="preserve"> разные</w:t>
      </w:r>
      <w:r w:rsidR="00BE54A2">
        <w:rPr>
          <w:sz w:val="28"/>
          <w:szCs w:val="28"/>
        </w:rPr>
        <w:t xml:space="preserve"> стили </w:t>
      </w:r>
      <w:r w:rsidR="003D3530">
        <w:rPr>
          <w:sz w:val="28"/>
          <w:szCs w:val="28"/>
        </w:rPr>
        <w:t>росписи,</w:t>
      </w:r>
      <w:r w:rsidR="00BE54A2">
        <w:rPr>
          <w:sz w:val="28"/>
          <w:szCs w:val="28"/>
        </w:rPr>
        <w:t xml:space="preserve"> такие как</w:t>
      </w:r>
      <w:r w:rsidR="003D3530">
        <w:rPr>
          <w:sz w:val="28"/>
          <w:szCs w:val="28"/>
        </w:rPr>
        <w:t xml:space="preserve"> </w:t>
      </w:r>
      <w:proofErr w:type="spellStart"/>
      <w:r w:rsidR="003D3530">
        <w:rPr>
          <w:sz w:val="28"/>
          <w:szCs w:val="28"/>
        </w:rPr>
        <w:t>протогеометрический</w:t>
      </w:r>
      <w:proofErr w:type="spellEnd"/>
      <w:r w:rsidR="003D3530">
        <w:rPr>
          <w:sz w:val="28"/>
          <w:szCs w:val="28"/>
        </w:rPr>
        <w:t xml:space="preserve"> и геометрический, ориентализирующий, чернофигурный, краснофигурный.</w:t>
      </w:r>
    </w:p>
    <w:p w:rsidR="002851E5" w:rsidRDefault="00D161AE" w:rsidP="00BE54A2">
      <w:pPr>
        <w:jc w:val="both"/>
        <w:rPr>
          <w:sz w:val="28"/>
          <w:szCs w:val="28"/>
        </w:rPr>
      </w:pPr>
      <w:r>
        <w:rPr>
          <w:sz w:val="28"/>
          <w:szCs w:val="28"/>
        </w:rPr>
        <w:t>Из чего изготавливали вазы? Как придавали им форму? М</w:t>
      </w:r>
      <w:r w:rsidR="002851E5">
        <w:rPr>
          <w:sz w:val="28"/>
          <w:szCs w:val="28"/>
        </w:rPr>
        <w:t xml:space="preserve">ало кто задавался хотя бы раз в жизни вопросом о  технологии изготовления керамики. </w:t>
      </w:r>
      <w:r>
        <w:rPr>
          <w:sz w:val="28"/>
          <w:szCs w:val="28"/>
        </w:rPr>
        <w:t>А ведь э</w:t>
      </w:r>
      <w:r w:rsidR="002851E5">
        <w:rPr>
          <w:sz w:val="28"/>
          <w:szCs w:val="28"/>
        </w:rPr>
        <w:t xml:space="preserve">тот процесс очень важен. </w:t>
      </w:r>
    </w:p>
    <w:p w:rsidR="00D161AE" w:rsidRPr="00785225" w:rsidRDefault="007046E9" w:rsidP="00BE54A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Узнав некоторые </w:t>
      </w:r>
      <w:proofErr w:type="gramStart"/>
      <w:r w:rsidR="007E1AD3">
        <w:rPr>
          <w:sz w:val="28"/>
          <w:szCs w:val="28"/>
        </w:rPr>
        <w:t>факты о развитии</w:t>
      </w:r>
      <w:proofErr w:type="gramEnd"/>
      <w:r w:rsidR="007E1AD3">
        <w:rPr>
          <w:sz w:val="28"/>
          <w:szCs w:val="28"/>
        </w:rPr>
        <w:t xml:space="preserve"> вазописи</w:t>
      </w:r>
      <w:r>
        <w:rPr>
          <w:sz w:val="28"/>
          <w:szCs w:val="28"/>
        </w:rPr>
        <w:t>, я заинтересовалась и решила разобраться в этой теме.</w:t>
      </w:r>
      <w:r w:rsidR="00785225" w:rsidRPr="00785225">
        <w:rPr>
          <w:sz w:val="28"/>
          <w:szCs w:val="28"/>
        </w:rPr>
        <w:t xml:space="preserve"> </w:t>
      </w:r>
    </w:p>
    <w:p w:rsidR="00785225" w:rsidRPr="00561711" w:rsidRDefault="00785225" w:rsidP="00785225">
      <w:pPr>
        <w:jc w:val="both"/>
        <w:rPr>
          <w:b/>
          <w:sz w:val="32"/>
          <w:szCs w:val="32"/>
        </w:rPr>
      </w:pPr>
    </w:p>
    <w:p w:rsidR="00785225" w:rsidRPr="00561711" w:rsidRDefault="00785225" w:rsidP="00785225">
      <w:pPr>
        <w:jc w:val="both"/>
        <w:rPr>
          <w:b/>
          <w:sz w:val="32"/>
          <w:szCs w:val="32"/>
        </w:rPr>
      </w:pPr>
    </w:p>
    <w:p w:rsidR="00785225" w:rsidRPr="00561711" w:rsidRDefault="00785225" w:rsidP="00785225">
      <w:pPr>
        <w:jc w:val="both"/>
        <w:rPr>
          <w:b/>
          <w:sz w:val="32"/>
          <w:szCs w:val="32"/>
        </w:rPr>
      </w:pPr>
    </w:p>
    <w:p w:rsidR="00C856D3" w:rsidRDefault="00C856D3" w:rsidP="007C13CB">
      <w:pPr>
        <w:pStyle w:val="1"/>
        <w:jc w:val="center"/>
        <w:rPr>
          <w:color w:val="auto"/>
        </w:rPr>
      </w:pPr>
      <w:bookmarkStart w:id="1" w:name="_Toc291008172"/>
    </w:p>
    <w:p w:rsidR="00C856D3" w:rsidRDefault="00C856D3" w:rsidP="007C13CB">
      <w:pPr>
        <w:pStyle w:val="1"/>
        <w:jc w:val="center"/>
        <w:rPr>
          <w:color w:val="auto"/>
        </w:rPr>
      </w:pPr>
    </w:p>
    <w:p w:rsidR="00C856D3" w:rsidRDefault="00C856D3" w:rsidP="00C856D3"/>
    <w:p w:rsidR="00C856D3" w:rsidRPr="00C856D3" w:rsidRDefault="00C856D3" w:rsidP="00C856D3"/>
    <w:p w:rsidR="00785225" w:rsidRPr="009A1A50" w:rsidRDefault="00785225" w:rsidP="007C13CB">
      <w:pPr>
        <w:pStyle w:val="1"/>
        <w:jc w:val="center"/>
        <w:rPr>
          <w:color w:val="auto"/>
        </w:rPr>
      </w:pPr>
      <w:r w:rsidRPr="009A1A50">
        <w:rPr>
          <w:color w:val="auto"/>
        </w:rPr>
        <w:lastRenderedPageBreak/>
        <w:t>Глава 1</w:t>
      </w:r>
      <w:bookmarkEnd w:id="1"/>
    </w:p>
    <w:p w:rsidR="00785225" w:rsidRPr="00A35536" w:rsidRDefault="00785225" w:rsidP="00785225">
      <w:pPr>
        <w:jc w:val="center"/>
        <w:rPr>
          <w:b/>
          <w:sz w:val="44"/>
          <w:szCs w:val="44"/>
        </w:rPr>
      </w:pPr>
      <w:r w:rsidRPr="00A35536">
        <w:rPr>
          <w:b/>
          <w:sz w:val="44"/>
          <w:szCs w:val="44"/>
        </w:rPr>
        <w:t>Керамика. Технология изготовления</w:t>
      </w:r>
    </w:p>
    <w:p w:rsidR="00785225" w:rsidRPr="00745063" w:rsidRDefault="00785225" w:rsidP="00785225">
      <w:pPr>
        <w:jc w:val="both"/>
        <w:rPr>
          <w:sz w:val="28"/>
          <w:szCs w:val="28"/>
        </w:rPr>
      </w:pPr>
      <w:r w:rsidRPr="00745063">
        <w:rPr>
          <w:sz w:val="28"/>
          <w:szCs w:val="28"/>
        </w:rPr>
        <w:t>И</w:t>
      </w:r>
      <w:r>
        <w:rPr>
          <w:sz w:val="28"/>
          <w:szCs w:val="28"/>
        </w:rPr>
        <w:t>з</w:t>
      </w:r>
      <w:r w:rsidRPr="00745063">
        <w:rPr>
          <w:sz w:val="28"/>
          <w:szCs w:val="28"/>
        </w:rPr>
        <w:t>готовление изделий из глины прошло долгий очень путь. Различие в художественных вкусах разных народов сказалось на способах декорирования керамики. Художественные произведения разных времен и народов настолько отличаются орнаментацией и формами, что в большинстве случаев можно безошибочно определить, к какой эпохе и какому народу они относятся. В то время как египтяне, халдеи, персы и др. восточные народы предпочитали в</w:t>
      </w:r>
      <w:r>
        <w:rPr>
          <w:sz w:val="28"/>
          <w:szCs w:val="28"/>
        </w:rPr>
        <w:t xml:space="preserve"> своей живописи яркие </w:t>
      </w:r>
      <w:proofErr w:type="spellStart"/>
      <w:r>
        <w:rPr>
          <w:sz w:val="28"/>
          <w:szCs w:val="28"/>
        </w:rPr>
        <w:t>остеклован</w:t>
      </w:r>
      <w:r w:rsidRPr="00745063">
        <w:rPr>
          <w:sz w:val="28"/>
          <w:szCs w:val="28"/>
        </w:rPr>
        <w:t>ные</w:t>
      </w:r>
      <w:proofErr w:type="spellEnd"/>
      <w:r w:rsidRPr="00745063">
        <w:rPr>
          <w:sz w:val="28"/>
          <w:szCs w:val="28"/>
        </w:rPr>
        <w:t xml:space="preserve"> краски, и их художественные керамические изделия, относящиеся даже к отдаленнейшим периодам, покрыты глазурью и разрисованы эмалевыми красками простейшего состава, - в древней Греции и Этрурии не знали ни глазури, ни цветных эмалей.</w:t>
      </w:r>
    </w:p>
    <w:p w:rsidR="00785225" w:rsidRPr="00745063" w:rsidRDefault="00785225" w:rsidP="00785225">
      <w:pPr>
        <w:jc w:val="both"/>
        <w:rPr>
          <w:sz w:val="28"/>
          <w:szCs w:val="28"/>
        </w:rPr>
      </w:pPr>
      <w:r w:rsidRPr="00745063">
        <w:rPr>
          <w:sz w:val="28"/>
          <w:szCs w:val="28"/>
        </w:rPr>
        <w:t xml:space="preserve">Керамика принадлежит к древнейшим созданиям человека, рожденным из его жизненно необходимых потребностей. В первобытные времена ее производство определялось исключительно факторами пользы. Творческих замыслов </w:t>
      </w:r>
      <w:proofErr w:type="gramStart"/>
      <w:r w:rsidRPr="00745063">
        <w:rPr>
          <w:sz w:val="28"/>
          <w:szCs w:val="28"/>
        </w:rPr>
        <w:t>сперва</w:t>
      </w:r>
      <w:proofErr w:type="gramEnd"/>
      <w:r w:rsidRPr="00745063">
        <w:rPr>
          <w:sz w:val="28"/>
          <w:szCs w:val="28"/>
        </w:rPr>
        <w:t xml:space="preserve"> не было. Высокоразвитые культуры древности уже заявляли, однако, в этой сфере весьма определенные притязания, со временем все более усиливающиеся. Экспериментировали не только в технологическом плане, но сознательно обращали внимание на художественную ценность изделия. Совершенствовалось качество черпака. И одновременно росло стремление вырабатывать формы более разнообразные, а оформление наружной поверхности делать богаче. Так, в конце концов, керамика становится объектом художественного творчества, и начинается ее яркая история, неуклонно направленная все к более высоким целям.</w:t>
      </w:r>
    </w:p>
    <w:p w:rsidR="00785225" w:rsidRDefault="00785225" w:rsidP="00785225">
      <w:pPr>
        <w:jc w:val="both"/>
        <w:rPr>
          <w:sz w:val="28"/>
          <w:szCs w:val="28"/>
        </w:rPr>
      </w:pPr>
      <w:r w:rsidRPr="00745063">
        <w:rPr>
          <w:sz w:val="28"/>
          <w:szCs w:val="28"/>
        </w:rPr>
        <w:t xml:space="preserve">Выражение «керамика» следует возводить к греческому обозначению горшечной глины, от которого происходит и греческое слово </w:t>
      </w:r>
      <w:proofErr w:type="spellStart"/>
      <w:r w:rsidRPr="00745063">
        <w:rPr>
          <w:sz w:val="28"/>
          <w:szCs w:val="28"/>
          <w:lang w:val="en-US"/>
        </w:rPr>
        <w:t>keramos</w:t>
      </w:r>
      <w:proofErr w:type="spellEnd"/>
      <w:r w:rsidRPr="00745063">
        <w:rPr>
          <w:sz w:val="28"/>
          <w:szCs w:val="28"/>
        </w:rPr>
        <w:t xml:space="preserve"> – глиняная посуда. Под керамикой, следовательно, понимаются такие изделия, для которых глина (при случае каолин), смешанная с полевым шпатом, кварцем или известью, служит главным сырьем. Эти исходные вещества перемешиваются и перерабатываются в массу, которая либо от руки, либо на повторном круге формируется и затем обжигается. </w:t>
      </w:r>
    </w:p>
    <w:p w:rsidR="00785225" w:rsidRDefault="00785225" w:rsidP="00785225">
      <w:pPr>
        <w:jc w:val="both"/>
        <w:rPr>
          <w:sz w:val="28"/>
          <w:szCs w:val="28"/>
        </w:rPr>
      </w:pPr>
      <w:r w:rsidRPr="00745063">
        <w:rPr>
          <w:sz w:val="28"/>
          <w:szCs w:val="28"/>
        </w:rPr>
        <w:lastRenderedPageBreak/>
        <w:t>Основным материалом для производства глиняных изделий в древней Греции служила простая пластичная железистая глина, дававшая при обжиге черепок кирпично-красного или бледно-желтого цвета. Для раскрашивания изделий использовались землистые краски, из которых особенно замечателен блестящий черный лак. Живопись на античных изделиях производилась по сырой глине, для чего требовалась большая уверенность и решительность руки рисовальщика.</w:t>
      </w:r>
    </w:p>
    <w:p w:rsidR="00785225" w:rsidRDefault="00785225" w:rsidP="00785225">
      <w:pPr>
        <w:jc w:val="both"/>
        <w:rPr>
          <w:sz w:val="28"/>
          <w:szCs w:val="28"/>
        </w:rPr>
      </w:pPr>
      <w:r>
        <w:rPr>
          <w:sz w:val="28"/>
          <w:szCs w:val="28"/>
        </w:rPr>
        <w:t>Греческая керамика является наиболее распространенной находкой в археологических исследованиях античной Греции, обнаружить ее можно во всем ареале расселения древних греков.</w:t>
      </w:r>
    </w:p>
    <w:p w:rsidR="00785225" w:rsidRDefault="00785225" w:rsidP="00785225">
      <w:pPr>
        <w:jc w:val="center"/>
        <w:rPr>
          <w:sz w:val="28"/>
          <w:szCs w:val="28"/>
        </w:rPr>
      </w:pPr>
    </w:p>
    <w:p w:rsidR="007E1AD3" w:rsidRDefault="007E1AD3" w:rsidP="007E1AD3">
      <w:pPr>
        <w:jc w:val="center"/>
        <w:rPr>
          <w:b/>
          <w:noProof/>
          <w:sz w:val="28"/>
          <w:szCs w:val="28"/>
          <w:lang w:eastAsia="ru-RU"/>
        </w:rPr>
      </w:pPr>
      <w:r w:rsidRPr="007E1AD3">
        <w:rPr>
          <w:b/>
          <w:noProof/>
          <w:sz w:val="28"/>
          <w:szCs w:val="28"/>
          <w:lang w:eastAsia="ru-RU"/>
        </w:rPr>
        <w:t>Основные</w:t>
      </w:r>
      <w:r w:rsidR="00785225" w:rsidRPr="007E1AD3">
        <w:rPr>
          <w:b/>
          <w:noProof/>
          <w:sz w:val="28"/>
          <w:szCs w:val="28"/>
          <w:lang w:eastAsia="ru-RU"/>
        </w:rPr>
        <w:t xml:space="preserve"> типы греческих ваз</w:t>
      </w:r>
    </w:p>
    <w:p w:rsidR="00785225" w:rsidRDefault="00785225" w:rsidP="007E1AD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112395</wp:posOffset>
            </wp:positionH>
            <wp:positionV relativeFrom="margin">
              <wp:posOffset>3760470</wp:posOffset>
            </wp:positionV>
            <wp:extent cx="5695950" cy="2621280"/>
            <wp:effectExtent l="19050" t="0" r="0" b="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AD3" w:rsidRDefault="007E1AD3" w:rsidP="007E1AD3">
      <w:pPr>
        <w:jc w:val="center"/>
        <w:rPr>
          <w:sz w:val="28"/>
          <w:szCs w:val="28"/>
        </w:rPr>
      </w:pPr>
    </w:p>
    <w:p w:rsidR="00785225" w:rsidRDefault="00785225" w:rsidP="00785225">
      <w:pPr>
        <w:jc w:val="both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t>Для вина и оливкого масла использовались низкие или вытянутые вверх сосуды с двумя одинаковыми ручками – амфоры. (4)</w:t>
      </w:r>
    </w:p>
    <w:p w:rsidR="00785225" w:rsidRDefault="00785225" w:rsidP="00785225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ношения воды использовались гидрии – кувшины с тремя ручками. (5)</w:t>
      </w:r>
    </w:p>
    <w:p w:rsidR="00785225" w:rsidRDefault="00785225" w:rsidP="007852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Наряду с амфорами в обиходе греков существовали одноручные кувшины – </w:t>
      </w:r>
      <w:proofErr w:type="spellStart"/>
      <w:r>
        <w:rPr>
          <w:sz w:val="28"/>
          <w:szCs w:val="28"/>
        </w:rPr>
        <w:t>ойнохои</w:t>
      </w:r>
      <w:proofErr w:type="spellEnd"/>
      <w:r>
        <w:rPr>
          <w:sz w:val="28"/>
          <w:szCs w:val="28"/>
        </w:rPr>
        <w:t xml:space="preserve"> с тремя сливами. (7)</w:t>
      </w:r>
    </w:p>
    <w:p w:rsidR="00785225" w:rsidRDefault="00785225" w:rsidP="00785225">
      <w:pPr>
        <w:jc w:val="both"/>
        <w:rPr>
          <w:noProof/>
          <w:sz w:val="28"/>
          <w:szCs w:val="28"/>
          <w:lang w:eastAsia="ru-RU"/>
        </w:rPr>
      </w:pPr>
      <w:r w:rsidRPr="00AD37ED">
        <w:rPr>
          <w:noProof/>
          <w:sz w:val="28"/>
          <w:szCs w:val="28"/>
          <w:lang w:eastAsia="ru-RU"/>
        </w:rPr>
        <w:lastRenderedPageBreak/>
        <w:t>Обычай греков</w:t>
      </w:r>
      <w:r>
        <w:rPr>
          <w:noProof/>
          <w:sz w:val="28"/>
          <w:szCs w:val="28"/>
          <w:lang w:eastAsia="ru-RU"/>
        </w:rPr>
        <w:t xml:space="preserve"> пить разбавленное вино привел к появлению специальных сосудов для смешивания вина с водой – кратеров. (1,2) </w:t>
      </w:r>
    </w:p>
    <w:p w:rsidR="00785225" w:rsidRDefault="00785225" w:rsidP="007852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Черпаками – </w:t>
      </w:r>
      <w:proofErr w:type="spellStart"/>
      <w:r>
        <w:rPr>
          <w:sz w:val="28"/>
          <w:szCs w:val="28"/>
        </w:rPr>
        <w:t>киафами</w:t>
      </w:r>
      <w:proofErr w:type="spellEnd"/>
      <w:r>
        <w:rPr>
          <w:sz w:val="28"/>
          <w:szCs w:val="28"/>
        </w:rPr>
        <w:t xml:space="preserve"> вино разливали в </w:t>
      </w:r>
      <w:proofErr w:type="spellStart"/>
      <w:r>
        <w:rPr>
          <w:sz w:val="28"/>
          <w:szCs w:val="28"/>
        </w:rPr>
        <w:t>килики</w:t>
      </w:r>
      <w:proofErr w:type="spellEnd"/>
      <w:r>
        <w:rPr>
          <w:sz w:val="28"/>
          <w:szCs w:val="28"/>
        </w:rPr>
        <w:t xml:space="preserve"> – плоские и неглубокие, но порой довольно крупные чаши с двумя горизонтальными ручками. (11, 8) </w:t>
      </w:r>
    </w:p>
    <w:p w:rsidR="00785225" w:rsidRDefault="00785225" w:rsidP="00785225">
      <w:pPr>
        <w:jc w:val="both"/>
        <w:rPr>
          <w:sz w:val="28"/>
          <w:szCs w:val="28"/>
        </w:rPr>
      </w:pPr>
      <w:proofErr w:type="spellStart"/>
      <w:r w:rsidRPr="00DB1BDA">
        <w:rPr>
          <w:sz w:val="28"/>
          <w:szCs w:val="28"/>
        </w:rPr>
        <w:t>Стамнос</w:t>
      </w:r>
      <w:proofErr w:type="spellEnd"/>
      <w:r w:rsidRPr="00DB1BD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B1BDA">
        <w:rPr>
          <w:sz w:val="28"/>
          <w:szCs w:val="28"/>
        </w:rPr>
        <w:t xml:space="preserve"> сосуд с короткой горловиной и широким отверстием, часто снабжался двумя горизонтальными ручками и использовался для хранения вина. Первоначально был округлым и выпуклым, со временем — все </w:t>
      </w:r>
      <w:proofErr w:type="gramStart"/>
      <w:r w:rsidRPr="00DB1BDA">
        <w:rPr>
          <w:sz w:val="28"/>
          <w:szCs w:val="28"/>
        </w:rPr>
        <w:t>более овальным</w:t>
      </w:r>
      <w:proofErr w:type="gramEnd"/>
      <w:r w:rsidRPr="00DB1BDA">
        <w:rPr>
          <w:sz w:val="28"/>
          <w:szCs w:val="28"/>
        </w:rPr>
        <w:t xml:space="preserve"> и плоским.</w:t>
      </w:r>
      <w:r>
        <w:rPr>
          <w:sz w:val="28"/>
          <w:szCs w:val="28"/>
        </w:rPr>
        <w:t xml:space="preserve"> (3) </w:t>
      </w:r>
    </w:p>
    <w:p w:rsidR="00785225" w:rsidRDefault="00785225" w:rsidP="00785225">
      <w:pPr>
        <w:jc w:val="both"/>
        <w:rPr>
          <w:sz w:val="28"/>
          <w:szCs w:val="28"/>
        </w:rPr>
      </w:pPr>
      <w:proofErr w:type="spellStart"/>
      <w:r w:rsidRPr="00DB1BDA">
        <w:rPr>
          <w:sz w:val="28"/>
          <w:szCs w:val="28"/>
        </w:rPr>
        <w:t>Пелика</w:t>
      </w:r>
      <w:proofErr w:type="spellEnd"/>
      <w:r w:rsidRPr="00DB1BDA">
        <w:rPr>
          <w:sz w:val="28"/>
          <w:szCs w:val="28"/>
        </w:rPr>
        <w:t xml:space="preserve"> - расширяющийся книзу сосуд с двумя вертикальными ручками. Использовался, главным образом, для хранения небольших объемов сыпучих и жидких веществ.</w:t>
      </w:r>
      <w:r>
        <w:rPr>
          <w:sz w:val="28"/>
          <w:szCs w:val="28"/>
        </w:rPr>
        <w:t xml:space="preserve"> (6) </w:t>
      </w:r>
    </w:p>
    <w:p w:rsidR="00785225" w:rsidRDefault="00785225" w:rsidP="00785225">
      <w:pPr>
        <w:jc w:val="both"/>
        <w:rPr>
          <w:sz w:val="28"/>
          <w:szCs w:val="28"/>
        </w:rPr>
      </w:pPr>
      <w:proofErr w:type="spellStart"/>
      <w:r w:rsidRPr="009B3C1A">
        <w:rPr>
          <w:sz w:val="28"/>
          <w:szCs w:val="28"/>
        </w:rPr>
        <w:t>Лекиф</w:t>
      </w:r>
      <w:proofErr w:type="spellEnd"/>
      <w:r w:rsidRPr="009B3C1A">
        <w:rPr>
          <w:sz w:val="28"/>
          <w:szCs w:val="28"/>
        </w:rPr>
        <w:t xml:space="preserve"> - древнегреческий сосуд для масла. Первоначально делался конусообразной, затем цилиндрической формы с вертикальной ручкой, узким горлом, переходящим в раструб и использовался в похоронном церемониале. Мраморные </w:t>
      </w:r>
      <w:proofErr w:type="spellStart"/>
      <w:r w:rsidRPr="009B3C1A">
        <w:rPr>
          <w:sz w:val="28"/>
          <w:szCs w:val="28"/>
        </w:rPr>
        <w:t>лекифы</w:t>
      </w:r>
      <w:proofErr w:type="spellEnd"/>
      <w:r w:rsidRPr="009B3C1A">
        <w:rPr>
          <w:sz w:val="28"/>
          <w:szCs w:val="28"/>
        </w:rPr>
        <w:t xml:space="preserve"> больших размеров, украшенные богатым орнаментом, ставились в местах захоронения.</w:t>
      </w:r>
      <w:r>
        <w:rPr>
          <w:sz w:val="28"/>
          <w:szCs w:val="28"/>
        </w:rPr>
        <w:t xml:space="preserve"> (9)</w:t>
      </w:r>
    </w:p>
    <w:p w:rsidR="00785225" w:rsidRDefault="00785225" w:rsidP="00785225">
      <w:pPr>
        <w:jc w:val="both"/>
        <w:rPr>
          <w:sz w:val="28"/>
          <w:szCs w:val="28"/>
        </w:rPr>
      </w:pPr>
      <w:proofErr w:type="spellStart"/>
      <w:r w:rsidRPr="009B3C1A">
        <w:rPr>
          <w:sz w:val="28"/>
          <w:szCs w:val="28"/>
        </w:rPr>
        <w:t>Скифос</w:t>
      </w:r>
      <w:proofErr w:type="spellEnd"/>
      <w:r w:rsidRPr="009B3C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9B3C1A">
        <w:rPr>
          <w:sz w:val="28"/>
          <w:szCs w:val="28"/>
        </w:rPr>
        <w:t>сосуд для питья в форме чаши с двумя горизонтальными ручками. Иногда использовался римлянами как мера жидкости (0,27 л)</w:t>
      </w:r>
      <w:r>
        <w:rPr>
          <w:sz w:val="28"/>
          <w:szCs w:val="28"/>
        </w:rPr>
        <w:t>. (10)</w:t>
      </w:r>
    </w:p>
    <w:p w:rsidR="00785225" w:rsidRDefault="00785225" w:rsidP="00785225">
      <w:pPr>
        <w:jc w:val="both"/>
        <w:rPr>
          <w:sz w:val="28"/>
          <w:szCs w:val="28"/>
        </w:rPr>
      </w:pPr>
      <w:proofErr w:type="spellStart"/>
      <w:r w:rsidRPr="009B3C1A">
        <w:rPr>
          <w:sz w:val="28"/>
          <w:szCs w:val="28"/>
        </w:rPr>
        <w:t>Канфар</w:t>
      </w:r>
      <w:proofErr w:type="spellEnd"/>
      <w:r w:rsidRPr="009B3C1A">
        <w:rPr>
          <w:sz w:val="28"/>
          <w:szCs w:val="28"/>
        </w:rPr>
        <w:t xml:space="preserve"> - древнегреческий сосуд для питья в форме кубка с двумя ручками, преимущественно на высокой ножке. Считался атрибутом бога Диониса.</w:t>
      </w:r>
      <w:r>
        <w:rPr>
          <w:sz w:val="28"/>
          <w:szCs w:val="28"/>
        </w:rPr>
        <w:t xml:space="preserve"> (12) </w:t>
      </w:r>
    </w:p>
    <w:p w:rsidR="00991E0D" w:rsidRDefault="00991E0D" w:rsidP="00785225">
      <w:pPr>
        <w:jc w:val="both"/>
        <w:rPr>
          <w:sz w:val="28"/>
          <w:szCs w:val="28"/>
        </w:rPr>
      </w:pPr>
    </w:p>
    <w:p w:rsidR="00B81934" w:rsidRDefault="00B81934" w:rsidP="00785225">
      <w:pPr>
        <w:jc w:val="both"/>
        <w:rPr>
          <w:sz w:val="28"/>
          <w:szCs w:val="28"/>
        </w:rPr>
      </w:pPr>
    </w:p>
    <w:p w:rsidR="00785225" w:rsidRDefault="00785225" w:rsidP="00785225">
      <w:pPr>
        <w:jc w:val="both"/>
        <w:rPr>
          <w:sz w:val="28"/>
          <w:szCs w:val="28"/>
        </w:rPr>
      </w:pPr>
    </w:p>
    <w:p w:rsidR="00785225" w:rsidRDefault="00785225" w:rsidP="00785225">
      <w:pPr>
        <w:jc w:val="both"/>
        <w:rPr>
          <w:sz w:val="28"/>
          <w:szCs w:val="28"/>
        </w:rPr>
      </w:pPr>
    </w:p>
    <w:p w:rsidR="00785225" w:rsidRDefault="00785225" w:rsidP="00785225">
      <w:pPr>
        <w:jc w:val="both"/>
        <w:rPr>
          <w:sz w:val="28"/>
          <w:szCs w:val="28"/>
        </w:rPr>
      </w:pPr>
    </w:p>
    <w:p w:rsidR="00785225" w:rsidRDefault="00785225" w:rsidP="00785225">
      <w:pPr>
        <w:jc w:val="both"/>
        <w:rPr>
          <w:sz w:val="28"/>
          <w:szCs w:val="28"/>
        </w:rPr>
      </w:pPr>
    </w:p>
    <w:p w:rsidR="00785225" w:rsidRDefault="00785225" w:rsidP="00785225">
      <w:pPr>
        <w:jc w:val="both"/>
        <w:rPr>
          <w:sz w:val="28"/>
          <w:szCs w:val="28"/>
        </w:rPr>
      </w:pPr>
    </w:p>
    <w:p w:rsidR="00785225" w:rsidRPr="00745063" w:rsidRDefault="00785225" w:rsidP="00785225">
      <w:pPr>
        <w:jc w:val="both"/>
        <w:rPr>
          <w:sz w:val="28"/>
          <w:szCs w:val="28"/>
        </w:rPr>
      </w:pPr>
    </w:p>
    <w:p w:rsidR="00785225" w:rsidRPr="00745063" w:rsidRDefault="00785225" w:rsidP="00785225">
      <w:pPr>
        <w:jc w:val="both"/>
        <w:rPr>
          <w:sz w:val="28"/>
          <w:szCs w:val="28"/>
        </w:rPr>
      </w:pPr>
    </w:p>
    <w:p w:rsidR="00E94588" w:rsidRDefault="00E94588" w:rsidP="009A1A50">
      <w:pPr>
        <w:pStyle w:val="1"/>
      </w:pPr>
    </w:p>
    <w:p w:rsidR="002851E5" w:rsidRPr="009A1A50" w:rsidRDefault="0013099E" w:rsidP="009A1A50">
      <w:pPr>
        <w:pStyle w:val="1"/>
        <w:jc w:val="center"/>
        <w:rPr>
          <w:color w:val="auto"/>
        </w:rPr>
      </w:pPr>
      <w:bookmarkStart w:id="2" w:name="_Toc291008173"/>
      <w:r w:rsidRPr="009A1A50">
        <w:rPr>
          <w:color w:val="auto"/>
        </w:rPr>
        <w:t>Глава 2</w:t>
      </w:r>
      <w:bookmarkEnd w:id="2"/>
    </w:p>
    <w:p w:rsidR="0013099E" w:rsidRPr="00A35536" w:rsidRDefault="007E1AD3" w:rsidP="00A35536">
      <w:pPr>
        <w:jc w:val="center"/>
        <w:rPr>
          <w:b/>
          <w:sz w:val="44"/>
          <w:szCs w:val="44"/>
        </w:rPr>
      </w:pPr>
      <w:r w:rsidRPr="00A35536">
        <w:rPr>
          <w:b/>
          <w:sz w:val="44"/>
          <w:szCs w:val="44"/>
        </w:rPr>
        <w:t>Исторические периоды развития</w:t>
      </w:r>
      <w:r w:rsidR="0013099E" w:rsidRPr="00A35536">
        <w:rPr>
          <w:b/>
          <w:sz w:val="44"/>
          <w:szCs w:val="44"/>
        </w:rPr>
        <w:t xml:space="preserve"> греческого искусства</w:t>
      </w:r>
    </w:p>
    <w:p w:rsidR="005813D1" w:rsidRPr="00941BDC" w:rsidRDefault="007E1AD3" w:rsidP="007E1AD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 w:rsidRPr="00941BDC">
        <w:rPr>
          <w:b/>
          <w:sz w:val="32"/>
          <w:szCs w:val="32"/>
        </w:rPr>
        <w:t>.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Древнейший начальный период развития греческого искусства носит название </w:t>
      </w:r>
      <w:r w:rsidRPr="007E1AD3">
        <w:rPr>
          <w:b/>
          <w:sz w:val="28"/>
          <w:szCs w:val="28"/>
        </w:rPr>
        <w:t>гомеровского</w:t>
      </w:r>
      <w:r>
        <w:rPr>
          <w:sz w:val="28"/>
          <w:szCs w:val="28"/>
        </w:rPr>
        <w:t xml:space="preserve"> </w:t>
      </w:r>
      <w:r w:rsidRPr="00110A1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XII</w:t>
      </w:r>
      <w:r w:rsidRPr="00110A1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VIII</w:t>
      </w:r>
      <w:r w:rsidRPr="005900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вв.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 э.). Это время отразилось в эпических поэмах  «Илиаде» и «Одиссее», автором которых древние греки считали легендарного поэта Гомера. Хотя поэмы Гомера сложились в своем окончательном виде позднее (в </w:t>
      </w:r>
      <w:r>
        <w:rPr>
          <w:sz w:val="28"/>
          <w:szCs w:val="28"/>
          <w:lang w:val="en-US"/>
        </w:rPr>
        <w:t>VIII</w:t>
      </w:r>
      <w:r w:rsidRPr="00110A1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вв. до н.э.) — в них рассказывается о более древних общественных отношениях, характерных  для времени разложения первобытнообщинного строя и зарождения рабовладельческого общества.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>В гомеровский период греческое общество в целом сохраняло еще родовой строй. Родовые члены племени и рода были свободными земледельцами, отчасти пастухами. Некоторое развитие получили ремесла, носившие преимущественно сельский характер.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постепенный переход к железным орудиям, улучшению методов ведения сельского хозяйства повышали производность труда и создавали условия для накопления богатств, развития имущественного неравенства и рабства. Однако рабство в эту эпоху носило еще эпизодический и патриархальный характер, рабский труд применялся (особенно вначале) преимущественно в хозяйстве племенного вождя и военного предводителя. 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Именно в эту пору сложились основы греческой мифологии и народной эпической поэзии, отразившие жизнь народа, его духовные стремления, героические подвиги.  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ту эпоху был исключительно развит эпос — устные сказания и легенды. Из села  в село бродили певцы-аэды, которых приглашали на свадьбы, похороны, поминки и особо почитаемые праздники. Они пели свои песни о великих людях, живших ранее на их земле, о могучих городах, сильных и </w:t>
      </w:r>
      <w:r>
        <w:rPr>
          <w:sz w:val="28"/>
          <w:szCs w:val="28"/>
        </w:rPr>
        <w:lastRenderedPageBreak/>
        <w:t xml:space="preserve">славных героях, победивших огромный город Трою. До сих пор полагают, что из этих песен позднее, слепой Гомер составил свои знаменитые поэмы. 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Эпос был в то время самым великим искусством у первых эллинов, живших на Балканском полуострове. 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Сосуды гомеровской эпохи обычно покрывались орнаментом в виде простейших фигур: кругов, треугольников, квадратов, ромбов. В формах и рисунках ваз, возникавших до </w:t>
      </w: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н.э., выступает несложность чувств и мышления создававших их людей. Простота эта,  однако, не воспринимается как примитив. В ней нет грубости и ограниченности, скорее, подчеркнут лаконизм художественных форм.</w:t>
      </w:r>
    </w:p>
    <w:p w:rsidR="007E1AD3" w:rsidRPr="00941BDC" w:rsidRDefault="007E1AD3" w:rsidP="005813D1">
      <w:pPr>
        <w:jc w:val="both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  <w:lang w:val="en-US"/>
        </w:rPr>
        <w:t>II</w:t>
      </w:r>
      <w:r w:rsidRPr="00941BDC">
        <w:rPr>
          <w:b/>
          <w:sz w:val="32"/>
          <w:szCs w:val="32"/>
        </w:rPr>
        <w:t>.</w:t>
      </w:r>
      <w:proofErr w:type="gramEnd"/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</w:t>
      </w:r>
      <w:r w:rsidRPr="007E1AD3">
        <w:rPr>
          <w:b/>
          <w:sz w:val="28"/>
          <w:szCs w:val="28"/>
        </w:rPr>
        <w:t>архаики</w:t>
      </w:r>
      <w:r w:rsidR="002307B8" w:rsidRPr="002307B8">
        <w:rPr>
          <w:sz w:val="28"/>
          <w:szCs w:val="28"/>
        </w:rPr>
        <w:t xml:space="preserve"> (</w:t>
      </w:r>
      <w:r w:rsidR="002307B8" w:rsidRPr="002307B8">
        <w:rPr>
          <w:sz w:val="28"/>
          <w:szCs w:val="28"/>
          <w:lang w:val="en-US"/>
        </w:rPr>
        <w:t>VII</w:t>
      </w:r>
      <w:r w:rsidR="002307B8" w:rsidRPr="002307B8">
        <w:rPr>
          <w:sz w:val="28"/>
          <w:szCs w:val="28"/>
        </w:rPr>
        <w:t>-</w:t>
      </w:r>
      <w:r w:rsidR="002307B8" w:rsidRPr="002307B8">
        <w:rPr>
          <w:sz w:val="28"/>
          <w:szCs w:val="28"/>
          <w:lang w:val="en-US"/>
        </w:rPr>
        <w:t>VI</w:t>
      </w:r>
      <w:r w:rsidR="002307B8" w:rsidRPr="002307B8">
        <w:rPr>
          <w:sz w:val="28"/>
          <w:szCs w:val="28"/>
        </w:rPr>
        <w:t xml:space="preserve"> вв. </w:t>
      </w:r>
      <w:proofErr w:type="gramStart"/>
      <w:r w:rsidR="002307B8" w:rsidRPr="002307B8">
        <w:rPr>
          <w:sz w:val="28"/>
          <w:szCs w:val="28"/>
        </w:rPr>
        <w:t>до</w:t>
      </w:r>
      <w:proofErr w:type="gramEnd"/>
      <w:r w:rsidR="002307B8" w:rsidRPr="002307B8">
        <w:rPr>
          <w:sz w:val="28"/>
          <w:szCs w:val="28"/>
        </w:rPr>
        <w:t xml:space="preserve"> н.э.)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был</w:t>
      </w:r>
      <w:proofErr w:type="gramEnd"/>
      <w:r>
        <w:rPr>
          <w:sz w:val="28"/>
          <w:szCs w:val="28"/>
        </w:rPr>
        <w:t xml:space="preserve"> периодом расцвета художественных ремесел. Потребность в изделиях прикладного искусства вызывалась ростом благосостояния значительной части свободного населения и развитием заморской торговли. Особенно высокого расцвета достигла греческая керамика.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>Греческие вазы служили для самых разнообразных целей и потребностей. Они были очень разнообразны по форме и размерам. Обычно вазы покрывались художественной росписью. Лучшие произведения мастеров архаической вазописи были подлинными художественными созданиями, и, видимо, сами мастера относились к ним со всей серьезностью и ответственностью. Не случайно, поэтому вазы носят подпись создавшего их мастера, а иногда двух — горшечника и художника. Это, кстати, указывает на выросшее чувство ценности личности и ее дарований. Конечно, художественно выполненные и богато расписные вазы не были предназначены для повседневных бытовых нужд. И все же расцвет вазописи тесно связан с творческим отношением ремесленника к своему труду и с его глубоким пониманием единства практической и эстетической ценности вещи, которое так свойственно народному искусству.</w:t>
      </w:r>
    </w:p>
    <w:p w:rsidR="005813D1" w:rsidRPr="0077468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архаики отмечен важнейшими сдвигами в истории искусстве Греции. В этом время складывается рабовладельческое общество, формируются греческие города-государства. Развернувшаяся ожесточенная борьба демоса (массы свободных членов общества: земледельцев, ремесленников, </w:t>
      </w:r>
      <w:r>
        <w:rPr>
          <w:sz w:val="28"/>
          <w:szCs w:val="28"/>
        </w:rPr>
        <w:lastRenderedPageBreak/>
        <w:t xml:space="preserve">торговцев) против родовой аристократии привела к победе народа и установлению античного варианта рабовладельческого общества. Развиваются научное мышление, поэзия, литература, зарождаются философия и театр, греческое искусство вступает на путь своего первого расцвета.   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Подлинные произведения древнегреческой живописи до наших дней почти не дошли. Судить о них помогают сохранившиеся в большом количестве расписные керамические вазы (слово «керамика» произошло от названия одного из предместий Афин — Керамик, славившегося в </w:t>
      </w:r>
      <w:r>
        <w:rPr>
          <w:sz w:val="28"/>
          <w:szCs w:val="28"/>
          <w:lang w:val="en-US"/>
        </w:rPr>
        <w:t>VI</w:t>
      </w:r>
      <w:r w:rsidRPr="002E47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вв.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н.э. своими гончарами). Период архаики был временем расцвета художественных ремесел, особенно керамики. Лучшие произведения мастером архаической вазописи были высокохудожественными. Это объяснялось творческим отношением ремесленников к своему труду, глубоким пониманием единства практической и эстетической целостности вещи.  По сравнению с гомеровским периодом формы ваз стали строже и красивее. Греческие вазы были чрезвычайно разнообразны по форме и размерам, предназначались для различных целей: большие амфоры с узким горлышком и двумя ручками для хранения вина и масла, гидрии с тремя ручками для перенесения воды, стройные и узкие </w:t>
      </w:r>
      <w:proofErr w:type="spellStart"/>
      <w:r>
        <w:rPr>
          <w:sz w:val="28"/>
          <w:szCs w:val="28"/>
        </w:rPr>
        <w:t>лекифы</w:t>
      </w:r>
      <w:proofErr w:type="spellEnd"/>
      <w:r>
        <w:rPr>
          <w:sz w:val="28"/>
          <w:szCs w:val="28"/>
        </w:rPr>
        <w:t xml:space="preserve"> для благовоний,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широкого </w:t>
      </w:r>
      <w:proofErr w:type="spellStart"/>
      <w:r>
        <w:rPr>
          <w:sz w:val="28"/>
          <w:szCs w:val="28"/>
        </w:rPr>
        <w:t>килика</w:t>
      </w:r>
      <w:proofErr w:type="spellEnd"/>
      <w:r>
        <w:rPr>
          <w:sz w:val="28"/>
          <w:szCs w:val="28"/>
        </w:rPr>
        <w:t xml:space="preserve"> пили вино.  Они поражают ясным, тонко прочувствованным ритмом, соразмерностью частей.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>Расписная керамика эпохи архаики по благородному изяществу форм сосудов, по блистательному мастерству росписей в так называемой чернофигурной технике, достигшей своего расцвета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первой половины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в. До н.э., представляет собой одну из абсолютных вершин в истории мирового прикладного и изобразительного искусства. </w:t>
      </w:r>
    </w:p>
    <w:p w:rsidR="005813D1" w:rsidRPr="00CB25B0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Искусство переходило от изображения-знака, изображения-символа к изображению-образу. Вся явственнее телесная красота человека, благородная внутренняя архитектоника и ритмическая жизнь его тела, а не красота ритмизированного орнамента и повтора схематизированных поз привлекали внимание художников. Возникло и новое понимание передачи взаимоотношения персонажей, объединенных общим действием-событием.  </w:t>
      </w:r>
    </w:p>
    <w:p w:rsidR="005813D1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Во время архаики получила наибольшее распространение так называемая чернофигурная вазопись. Рисунок орнамента или фигуры заливался черным лаком и хорошо выделялся на красноватом фоне обожженной глины. </w:t>
      </w:r>
    </w:p>
    <w:p w:rsidR="005813D1" w:rsidRPr="002E4746" w:rsidRDefault="005813D1" w:rsidP="005813D1">
      <w:pPr>
        <w:jc w:val="both"/>
        <w:rPr>
          <w:sz w:val="28"/>
          <w:szCs w:val="28"/>
        </w:rPr>
      </w:pPr>
      <w:r>
        <w:rPr>
          <w:sz w:val="28"/>
          <w:szCs w:val="28"/>
        </w:rPr>
        <w:t>В эпоху архаики основной репертуар тем и сюжетов заимствовался из неисчерпаемого богатства античных мифов, эпических сказаний. В самом конце архаики, при переходе к классике, относительно большую роль играют изображения, почерпнутые непосредственно из реальной жизни – гимнастические упражнения, работа гончаров, литейщиков, пиршественные сцены.</w:t>
      </w:r>
    </w:p>
    <w:p w:rsidR="005813D1" w:rsidRPr="00941BDC" w:rsidRDefault="007E1AD3" w:rsidP="005813D1">
      <w:pPr>
        <w:jc w:val="both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  <w:lang w:val="en-US"/>
        </w:rPr>
        <w:t>III</w:t>
      </w:r>
      <w:r w:rsidRPr="00941BDC">
        <w:rPr>
          <w:b/>
          <w:sz w:val="32"/>
          <w:szCs w:val="32"/>
        </w:rPr>
        <w:t>.</w:t>
      </w:r>
      <w:proofErr w:type="gramEnd"/>
    </w:p>
    <w:p w:rsidR="005813D1" w:rsidRPr="00AF7958" w:rsidRDefault="005813D1" w:rsidP="005813D1">
      <w:pPr>
        <w:jc w:val="both"/>
        <w:rPr>
          <w:sz w:val="28"/>
          <w:szCs w:val="28"/>
        </w:rPr>
      </w:pPr>
      <w:r w:rsidRPr="00AF7958">
        <w:rPr>
          <w:sz w:val="28"/>
          <w:szCs w:val="28"/>
        </w:rPr>
        <w:t xml:space="preserve">С первых десятилетий </w:t>
      </w:r>
      <w:r w:rsidRPr="00AF7958">
        <w:rPr>
          <w:sz w:val="28"/>
          <w:szCs w:val="28"/>
          <w:lang w:val="en-US"/>
        </w:rPr>
        <w:t>V</w:t>
      </w:r>
      <w:r w:rsidRPr="00AF7958">
        <w:rPr>
          <w:sz w:val="28"/>
          <w:szCs w:val="28"/>
        </w:rPr>
        <w:t xml:space="preserve"> </w:t>
      </w:r>
      <w:proofErr w:type="gramStart"/>
      <w:r w:rsidRPr="00AF7958">
        <w:rPr>
          <w:sz w:val="28"/>
          <w:szCs w:val="28"/>
        </w:rPr>
        <w:t>в</w:t>
      </w:r>
      <w:proofErr w:type="gramEnd"/>
      <w:r w:rsidRPr="00AF7958">
        <w:rPr>
          <w:sz w:val="28"/>
          <w:szCs w:val="28"/>
        </w:rPr>
        <w:t xml:space="preserve">. </w:t>
      </w:r>
      <w:proofErr w:type="gramStart"/>
      <w:r w:rsidRPr="00AF7958">
        <w:rPr>
          <w:sz w:val="28"/>
          <w:szCs w:val="28"/>
        </w:rPr>
        <w:t>До</w:t>
      </w:r>
      <w:proofErr w:type="gramEnd"/>
      <w:r w:rsidRPr="00AF7958">
        <w:rPr>
          <w:sz w:val="28"/>
          <w:szCs w:val="28"/>
        </w:rPr>
        <w:t xml:space="preserve"> н.э. начался </w:t>
      </w:r>
      <w:r w:rsidRPr="007E1AD3">
        <w:rPr>
          <w:b/>
          <w:sz w:val="28"/>
          <w:szCs w:val="28"/>
        </w:rPr>
        <w:t>классический</w:t>
      </w:r>
      <w:r w:rsidRPr="00AF7958">
        <w:rPr>
          <w:sz w:val="28"/>
          <w:szCs w:val="28"/>
        </w:rPr>
        <w:t xml:space="preserve"> период развития греческой культуры и греческого искусства. Для Древней Греции это был период наивысшего расцвета драмы, политического красноречия, архитектуры, скульптуры, монументальной живописи и вазописи.</w:t>
      </w:r>
    </w:p>
    <w:p w:rsidR="005813D1" w:rsidRPr="00AF7958" w:rsidRDefault="005813D1" w:rsidP="005813D1">
      <w:pPr>
        <w:jc w:val="both"/>
        <w:rPr>
          <w:rFonts w:eastAsia="MS Mincho" w:cs="Times New Roman"/>
          <w:sz w:val="28"/>
          <w:szCs w:val="28"/>
        </w:rPr>
      </w:pPr>
      <w:r w:rsidRPr="00AF7958">
        <w:rPr>
          <w:sz w:val="28"/>
          <w:szCs w:val="28"/>
        </w:rPr>
        <w:t xml:space="preserve">Искусство классики — </w:t>
      </w:r>
      <w:r w:rsidRPr="00AF7958">
        <w:rPr>
          <w:rFonts w:eastAsia="MS Mincho" w:cs="Times New Roman"/>
          <w:sz w:val="28"/>
          <w:szCs w:val="28"/>
        </w:rPr>
        <w:t xml:space="preserve">это искусство греческого города-государства цветущей поры его развития, связанной с победой демократии в Афинах и других греческих полисах. </w:t>
      </w:r>
    </w:p>
    <w:p w:rsidR="005813D1" w:rsidRDefault="005813D1" w:rsidP="005813D1">
      <w:pPr>
        <w:jc w:val="both"/>
        <w:rPr>
          <w:rFonts w:eastAsia="MS Mincho" w:cs="Times New Roman"/>
          <w:sz w:val="28"/>
          <w:szCs w:val="28"/>
        </w:rPr>
      </w:pPr>
      <w:proofErr w:type="gramStart"/>
      <w:r w:rsidRPr="00AF7958">
        <w:rPr>
          <w:rFonts w:eastAsia="MS Mincho" w:cs="Times New Roman"/>
          <w:sz w:val="28"/>
          <w:szCs w:val="28"/>
        </w:rPr>
        <w:t xml:space="preserve">К началу </w:t>
      </w:r>
      <w:r w:rsidRPr="00AF7958">
        <w:rPr>
          <w:rFonts w:eastAsia="MS Mincho" w:cs="Times New Roman"/>
          <w:sz w:val="28"/>
          <w:szCs w:val="28"/>
          <w:lang w:val="en-US"/>
        </w:rPr>
        <w:t>V</w:t>
      </w:r>
      <w:r w:rsidRPr="00AF7958">
        <w:rPr>
          <w:rFonts w:eastAsia="MS Mincho" w:cs="Times New Roman"/>
          <w:sz w:val="28"/>
          <w:szCs w:val="28"/>
        </w:rPr>
        <w:t xml:space="preserve"> в. До н.э. сложились два наиболее противоположных по своему укладу города-государства Древней Греции:</w:t>
      </w:r>
      <w:proofErr w:type="gramEnd"/>
      <w:r w:rsidRPr="00AF7958">
        <w:rPr>
          <w:rFonts w:eastAsia="MS Mincho" w:cs="Times New Roman"/>
          <w:sz w:val="28"/>
          <w:szCs w:val="28"/>
        </w:rPr>
        <w:t xml:space="preserve"> Афины и Спарта. В Афинах наиболее полно выразили себя принципы рабовладельческой демократии, опиравшейся </w:t>
      </w:r>
      <w:r>
        <w:rPr>
          <w:rFonts w:eastAsia="MS Mincho" w:cs="Times New Roman"/>
          <w:sz w:val="28"/>
          <w:szCs w:val="28"/>
        </w:rPr>
        <w:t>в основном на расцвет ремесла и морской торговли. В земледельческой, отсталой по своему общественному развитию Спарте, самом сильном и в военном отношении полисе Греции, получил развитие консервативно-аристократический политический строй, обеспечивший господство сплоченной группы воинов-рабовладельцев — спартиатов — над массой бесправных рабов-земледельцев — илотов.</w:t>
      </w:r>
    </w:p>
    <w:p w:rsidR="005813D1" w:rsidRDefault="005813D1" w:rsidP="005813D1">
      <w:pPr>
        <w:jc w:val="both"/>
        <w:rPr>
          <w:rFonts w:eastAsia="MS Mincho" w:cs="Times New Roman"/>
          <w:sz w:val="28"/>
          <w:szCs w:val="28"/>
        </w:rPr>
      </w:pPr>
      <w:r>
        <w:rPr>
          <w:rFonts w:eastAsia="MS Mincho" w:cs="Times New Roman"/>
          <w:sz w:val="28"/>
          <w:szCs w:val="28"/>
        </w:rPr>
        <w:t xml:space="preserve">Соперничество и борьба Афин и Спарты определили в дальнейшем пути исторического развития Греции. Но для истории искусства Спарта осталась совершенно бесплодной, не выдвинув ни одного художника в ряды мастеров, создавших искусство греческой классики.   </w:t>
      </w:r>
    </w:p>
    <w:p w:rsidR="005813D1" w:rsidRPr="001A05DF" w:rsidRDefault="005813D1" w:rsidP="005813D1">
      <w:pPr>
        <w:jc w:val="both"/>
        <w:rPr>
          <w:rFonts w:eastAsia="MS Mincho" w:cs="Times New Roman"/>
          <w:sz w:val="28"/>
          <w:szCs w:val="28"/>
        </w:rPr>
      </w:pPr>
    </w:p>
    <w:p w:rsidR="005813D1" w:rsidRDefault="005813D1" w:rsidP="005813D1">
      <w:pPr>
        <w:jc w:val="both"/>
        <w:rPr>
          <w:rFonts w:eastAsia="MS Mincho" w:cs="Times New Roman"/>
          <w:sz w:val="28"/>
          <w:szCs w:val="28"/>
        </w:rPr>
      </w:pPr>
      <w:r>
        <w:rPr>
          <w:rFonts w:eastAsia="MS Mincho" w:cs="Times New Roman"/>
          <w:sz w:val="28"/>
          <w:szCs w:val="28"/>
        </w:rPr>
        <w:lastRenderedPageBreak/>
        <w:t xml:space="preserve"> Классический период в искусстве эллинов по общепринятой периодизации продолжался около двух столетий и приходился на </w:t>
      </w:r>
      <w:r>
        <w:rPr>
          <w:rFonts w:eastAsia="MS Mincho" w:cs="Times New Roman"/>
          <w:sz w:val="28"/>
          <w:szCs w:val="28"/>
          <w:lang w:val="en-US"/>
        </w:rPr>
        <w:t>V</w:t>
      </w:r>
      <w:r w:rsidRPr="001A05DF">
        <w:rPr>
          <w:rFonts w:eastAsia="MS Mincho" w:cs="Times New Roman"/>
          <w:sz w:val="28"/>
          <w:szCs w:val="28"/>
        </w:rPr>
        <w:t>-</w:t>
      </w:r>
      <w:r>
        <w:rPr>
          <w:rFonts w:eastAsia="MS Mincho" w:cs="Times New Roman"/>
          <w:sz w:val="28"/>
          <w:szCs w:val="28"/>
          <w:lang w:val="en-US"/>
        </w:rPr>
        <w:t>IV</w:t>
      </w:r>
      <w:r>
        <w:rPr>
          <w:rFonts w:eastAsia="MS Mincho" w:cs="Times New Roman"/>
          <w:sz w:val="28"/>
          <w:szCs w:val="28"/>
        </w:rPr>
        <w:t xml:space="preserve"> вв. </w:t>
      </w:r>
      <w:proofErr w:type="gramStart"/>
      <w:r>
        <w:rPr>
          <w:rFonts w:eastAsia="MS Mincho" w:cs="Times New Roman"/>
          <w:sz w:val="28"/>
          <w:szCs w:val="28"/>
        </w:rPr>
        <w:t>до</w:t>
      </w:r>
      <w:proofErr w:type="gramEnd"/>
      <w:r>
        <w:rPr>
          <w:rFonts w:eastAsia="MS Mincho" w:cs="Times New Roman"/>
          <w:sz w:val="28"/>
          <w:szCs w:val="28"/>
        </w:rPr>
        <w:t xml:space="preserve"> н.э., однако </w:t>
      </w:r>
      <w:proofErr w:type="gramStart"/>
      <w:r>
        <w:rPr>
          <w:rFonts w:eastAsia="MS Mincho" w:cs="Times New Roman"/>
          <w:sz w:val="28"/>
          <w:szCs w:val="28"/>
        </w:rPr>
        <w:t>в</w:t>
      </w:r>
      <w:proofErr w:type="gramEnd"/>
      <w:r>
        <w:rPr>
          <w:rFonts w:eastAsia="MS Mincho" w:cs="Times New Roman"/>
          <w:sz w:val="28"/>
          <w:szCs w:val="28"/>
        </w:rPr>
        <w:t xml:space="preserve"> его пределах необходимо различать несколько этапов. </w:t>
      </w:r>
      <w:proofErr w:type="gramStart"/>
      <w:r>
        <w:rPr>
          <w:rFonts w:eastAsia="MS Mincho" w:cs="Times New Roman"/>
          <w:sz w:val="28"/>
          <w:szCs w:val="28"/>
        </w:rPr>
        <w:t xml:space="preserve">В эпоху ранней классики (первая половина </w:t>
      </w:r>
      <w:r>
        <w:rPr>
          <w:rFonts w:eastAsia="MS Mincho" w:cs="Times New Roman"/>
          <w:sz w:val="28"/>
          <w:szCs w:val="28"/>
          <w:lang w:val="en-US"/>
        </w:rPr>
        <w:t>V</w:t>
      </w:r>
      <w:r>
        <w:rPr>
          <w:rFonts w:eastAsia="MS Mincho" w:cs="Times New Roman"/>
          <w:sz w:val="28"/>
          <w:szCs w:val="28"/>
        </w:rPr>
        <w:t xml:space="preserve"> в. До н.э.) художественным образам присуща повышенная динамичность форм, сохраняются еще многие элементы </w:t>
      </w:r>
      <w:proofErr w:type="spellStart"/>
      <w:r>
        <w:rPr>
          <w:rFonts w:eastAsia="MS Mincho" w:cs="Times New Roman"/>
          <w:sz w:val="28"/>
          <w:szCs w:val="28"/>
        </w:rPr>
        <w:t>позднеархаической</w:t>
      </w:r>
      <w:proofErr w:type="spellEnd"/>
      <w:r>
        <w:rPr>
          <w:rFonts w:eastAsia="MS Mincho" w:cs="Times New Roman"/>
          <w:sz w:val="28"/>
          <w:szCs w:val="28"/>
        </w:rPr>
        <w:t xml:space="preserve"> условности, ощущается эмоциональная напряженность, вызванная общей обстановкой в годы ожесточенных сражений с персами.</w:t>
      </w:r>
      <w:proofErr w:type="gramEnd"/>
      <w:r>
        <w:rPr>
          <w:rFonts w:eastAsia="MS Mincho" w:cs="Times New Roman"/>
          <w:sz w:val="28"/>
          <w:szCs w:val="28"/>
        </w:rPr>
        <w:t xml:space="preserve">  </w:t>
      </w:r>
      <w:proofErr w:type="gramStart"/>
      <w:r>
        <w:rPr>
          <w:rFonts w:eastAsia="MS Mincho" w:cs="Times New Roman"/>
          <w:sz w:val="28"/>
          <w:szCs w:val="28"/>
        </w:rPr>
        <w:t xml:space="preserve">Позднее, во второй половине </w:t>
      </w:r>
      <w:r>
        <w:rPr>
          <w:rFonts w:eastAsia="MS Mincho" w:cs="Times New Roman"/>
          <w:sz w:val="28"/>
          <w:szCs w:val="28"/>
          <w:lang w:val="en-US"/>
        </w:rPr>
        <w:t>V</w:t>
      </w:r>
      <w:r>
        <w:rPr>
          <w:rFonts w:eastAsia="MS Mincho" w:cs="Times New Roman"/>
          <w:sz w:val="28"/>
          <w:szCs w:val="28"/>
        </w:rPr>
        <w:t xml:space="preserve"> в. До н.э., когда греческий мир пожинал плоды своей победы в войне, образы искусства приобрели характер преимущественно уверенно спокойный, горделивый и торжественный.</w:t>
      </w:r>
      <w:proofErr w:type="gramEnd"/>
      <w:r>
        <w:rPr>
          <w:rFonts w:eastAsia="MS Mincho" w:cs="Times New Roman"/>
          <w:sz w:val="28"/>
          <w:szCs w:val="28"/>
        </w:rPr>
        <w:t xml:space="preserve"> Это время эллинской культуры, когда работали выдающиеся скульпторы </w:t>
      </w:r>
      <w:proofErr w:type="spellStart"/>
      <w:r>
        <w:rPr>
          <w:rFonts w:eastAsia="MS Mincho" w:cs="Times New Roman"/>
          <w:sz w:val="28"/>
          <w:szCs w:val="28"/>
        </w:rPr>
        <w:t>Поликлет</w:t>
      </w:r>
      <w:proofErr w:type="spellEnd"/>
      <w:r>
        <w:rPr>
          <w:rFonts w:eastAsia="MS Mincho" w:cs="Times New Roman"/>
          <w:sz w:val="28"/>
          <w:szCs w:val="28"/>
        </w:rPr>
        <w:t xml:space="preserve">, Фидий и другие великие мастера, называют высокой классикой. В конце </w:t>
      </w:r>
      <w:r>
        <w:rPr>
          <w:rFonts w:eastAsia="MS Mincho" w:cs="Times New Roman"/>
          <w:sz w:val="28"/>
          <w:szCs w:val="28"/>
          <w:lang w:val="en-US"/>
        </w:rPr>
        <w:t>V</w:t>
      </w:r>
      <w:r>
        <w:rPr>
          <w:rFonts w:eastAsia="MS Mincho" w:cs="Times New Roman"/>
          <w:sz w:val="28"/>
          <w:szCs w:val="28"/>
        </w:rPr>
        <w:t xml:space="preserve"> в. </w:t>
      </w:r>
      <w:proofErr w:type="gramStart"/>
      <w:r>
        <w:rPr>
          <w:rFonts w:eastAsia="MS Mincho" w:cs="Times New Roman"/>
          <w:sz w:val="28"/>
          <w:szCs w:val="28"/>
        </w:rPr>
        <w:t>до</w:t>
      </w:r>
      <w:proofErr w:type="gramEnd"/>
      <w:r>
        <w:rPr>
          <w:rFonts w:eastAsia="MS Mincho" w:cs="Times New Roman"/>
          <w:sz w:val="28"/>
          <w:szCs w:val="28"/>
        </w:rPr>
        <w:t xml:space="preserve"> н.э. наметился переход к поздней классике (</w:t>
      </w:r>
      <w:r>
        <w:rPr>
          <w:rFonts w:eastAsia="MS Mincho" w:cs="Times New Roman"/>
          <w:sz w:val="28"/>
          <w:szCs w:val="28"/>
          <w:lang w:val="en-US"/>
        </w:rPr>
        <w:t>IV</w:t>
      </w:r>
      <w:r>
        <w:rPr>
          <w:rFonts w:eastAsia="MS Mincho" w:cs="Times New Roman"/>
          <w:sz w:val="28"/>
          <w:szCs w:val="28"/>
        </w:rPr>
        <w:t xml:space="preserve"> в. до н.э.). Памятники с новым эмоциональным звучанием — то предельно тревожные, то элегически-мечтательные — возникали в мастерских таких людей, как </w:t>
      </w:r>
      <w:proofErr w:type="spellStart"/>
      <w:r>
        <w:rPr>
          <w:rFonts w:eastAsia="MS Mincho" w:cs="Times New Roman"/>
          <w:sz w:val="28"/>
          <w:szCs w:val="28"/>
        </w:rPr>
        <w:t>Скопас</w:t>
      </w:r>
      <w:proofErr w:type="spellEnd"/>
      <w:r>
        <w:rPr>
          <w:rFonts w:eastAsia="MS Mincho" w:cs="Times New Roman"/>
          <w:sz w:val="28"/>
          <w:szCs w:val="28"/>
        </w:rPr>
        <w:t xml:space="preserve">, Пракситель, </w:t>
      </w:r>
      <w:proofErr w:type="spellStart"/>
      <w:r>
        <w:rPr>
          <w:rFonts w:eastAsia="MS Mincho" w:cs="Times New Roman"/>
          <w:sz w:val="28"/>
          <w:szCs w:val="28"/>
        </w:rPr>
        <w:t>Лисипп</w:t>
      </w:r>
      <w:proofErr w:type="spellEnd"/>
      <w:r>
        <w:rPr>
          <w:rFonts w:eastAsia="MS Mincho" w:cs="Times New Roman"/>
          <w:sz w:val="28"/>
          <w:szCs w:val="28"/>
        </w:rPr>
        <w:t xml:space="preserve">. Поздний период творчества </w:t>
      </w:r>
      <w:proofErr w:type="spellStart"/>
      <w:r>
        <w:rPr>
          <w:rFonts w:eastAsia="MS Mincho" w:cs="Times New Roman"/>
          <w:sz w:val="28"/>
          <w:szCs w:val="28"/>
        </w:rPr>
        <w:t>Лисиппа</w:t>
      </w:r>
      <w:proofErr w:type="spellEnd"/>
      <w:r>
        <w:rPr>
          <w:rFonts w:eastAsia="MS Mincho" w:cs="Times New Roman"/>
          <w:sz w:val="28"/>
          <w:szCs w:val="28"/>
        </w:rPr>
        <w:t xml:space="preserve"> относится уже к </w:t>
      </w:r>
      <w:proofErr w:type="spellStart"/>
      <w:r>
        <w:rPr>
          <w:rFonts w:eastAsia="MS Mincho" w:cs="Times New Roman"/>
          <w:sz w:val="28"/>
          <w:szCs w:val="28"/>
        </w:rPr>
        <w:t>протоэллинизму</w:t>
      </w:r>
      <w:proofErr w:type="spellEnd"/>
      <w:r>
        <w:rPr>
          <w:rFonts w:eastAsia="MS Mincho" w:cs="Times New Roman"/>
          <w:sz w:val="28"/>
          <w:szCs w:val="28"/>
        </w:rPr>
        <w:t xml:space="preserve">, началу новой эпохи, сменившей классику. </w:t>
      </w:r>
    </w:p>
    <w:p w:rsidR="000D186D" w:rsidRPr="00941BDC" w:rsidRDefault="005813D1" w:rsidP="005813D1">
      <w:pPr>
        <w:jc w:val="both"/>
        <w:rPr>
          <w:rFonts w:eastAsia="MS Mincho" w:cs="Times New Roman"/>
          <w:b/>
          <w:sz w:val="32"/>
          <w:szCs w:val="28"/>
        </w:rPr>
      </w:pPr>
      <w:r>
        <w:rPr>
          <w:rFonts w:eastAsia="MS Mincho" w:cs="Times New Roman"/>
          <w:b/>
          <w:sz w:val="32"/>
          <w:szCs w:val="28"/>
        </w:rPr>
        <w:t xml:space="preserve"> </w:t>
      </w:r>
      <w:proofErr w:type="gramStart"/>
      <w:r w:rsidR="007E1AD3">
        <w:rPr>
          <w:rFonts w:eastAsia="MS Mincho" w:cs="Times New Roman"/>
          <w:b/>
          <w:sz w:val="32"/>
          <w:szCs w:val="28"/>
          <w:lang w:val="en-US"/>
        </w:rPr>
        <w:t>III</w:t>
      </w:r>
      <w:r w:rsidR="007E1AD3" w:rsidRPr="00941BDC">
        <w:rPr>
          <w:rFonts w:eastAsia="MS Mincho" w:cs="Times New Roman"/>
          <w:b/>
          <w:sz w:val="32"/>
          <w:szCs w:val="28"/>
        </w:rPr>
        <w:t xml:space="preserve"> </w:t>
      </w:r>
      <w:r w:rsidR="007E1AD3">
        <w:rPr>
          <w:rFonts w:eastAsia="MS Mincho" w:cs="Times New Roman"/>
          <w:b/>
          <w:sz w:val="32"/>
          <w:szCs w:val="28"/>
        </w:rPr>
        <w:t>а</w:t>
      </w:r>
      <w:r w:rsidR="007E1AD3" w:rsidRPr="00941BDC">
        <w:rPr>
          <w:rFonts w:eastAsia="MS Mincho" w:cs="Times New Roman"/>
          <w:b/>
          <w:sz w:val="32"/>
          <w:szCs w:val="28"/>
        </w:rPr>
        <w:t>.</w:t>
      </w:r>
      <w:proofErr w:type="gramEnd"/>
    </w:p>
    <w:p w:rsidR="005813D1" w:rsidRDefault="005813D1" w:rsidP="005813D1">
      <w:pPr>
        <w:jc w:val="both"/>
        <w:rPr>
          <w:rFonts w:eastAsia="MS Mincho" w:cs="Times New Roman"/>
          <w:sz w:val="28"/>
          <w:szCs w:val="28"/>
        </w:rPr>
      </w:pPr>
      <w:r>
        <w:rPr>
          <w:rFonts w:eastAsia="MS Mincho" w:cs="Times New Roman"/>
          <w:sz w:val="28"/>
          <w:szCs w:val="28"/>
        </w:rPr>
        <w:t xml:space="preserve">Граница между архаикой и классикой более размыта, чем между </w:t>
      </w:r>
      <w:proofErr w:type="spellStart"/>
      <w:r>
        <w:rPr>
          <w:rFonts w:eastAsia="MS Mincho" w:cs="Times New Roman"/>
          <w:sz w:val="28"/>
          <w:szCs w:val="28"/>
        </w:rPr>
        <w:t>геометрикой</w:t>
      </w:r>
      <w:proofErr w:type="spellEnd"/>
      <w:r>
        <w:rPr>
          <w:rFonts w:eastAsia="MS Mincho" w:cs="Times New Roman"/>
          <w:sz w:val="28"/>
          <w:szCs w:val="28"/>
        </w:rPr>
        <w:t xml:space="preserve"> и архаикой. Дело в том, что стремительно развивавшиеся искусства стали специализироваться и расходиться в стороны, и ход их развития не был параллельным. Необходимость «переворота» в стиле от чернофигурного </w:t>
      </w:r>
      <w:proofErr w:type="gramStart"/>
      <w:r>
        <w:rPr>
          <w:rFonts w:eastAsia="MS Mincho" w:cs="Times New Roman"/>
          <w:sz w:val="28"/>
          <w:szCs w:val="28"/>
        </w:rPr>
        <w:t>к</w:t>
      </w:r>
      <w:proofErr w:type="gramEnd"/>
      <w:r>
        <w:rPr>
          <w:rFonts w:eastAsia="MS Mincho" w:cs="Times New Roman"/>
          <w:sz w:val="28"/>
          <w:szCs w:val="28"/>
        </w:rPr>
        <w:t xml:space="preserve"> краснофигурному и означала открытие нового ведения, нового этапа художественного восприятия мира. В вазописи это случилось около 530 года </w:t>
      </w:r>
      <w:proofErr w:type="gramStart"/>
      <w:r>
        <w:rPr>
          <w:rFonts w:eastAsia="MS Mincho" w:cs="Times New Roman"/>
          <w:sz w:val="28"/>
          <w:szCs w:val="28"/>
        </w:rPr>
        <w:t>до</w:t>
      </w:r>
      <w:proofErr w:type="gramEnd"/>
      <w:r>
        <w:rPr>
          <w:rFonts w:eastAsia="MS Mincho" w:cs="Times New Roman"/>
          <w:sz w:val="28"/>
          <w:szCs w:val="28"/>
        </w:rPr>
        <w:t xml:space="preserve"> н.э. </w:t>
      </w:r>
    </w:p>
    <w:p w:rsidR="005813D1" w:rsidRPr="002A6C80" w:rsidRDefault="005813D1" w:rsidP="005813D1">
      <w:pPr>
        <w:jc w:val="both"/>
        <w:rPr>
          <w:rFonts w:eastAsia="MS Mincho" w:cs="Times New Roman"/>
          <w:sz w:val="28"/>
          <w:szCs w:val="28"/>
        </w:rPr>
      </w:pPr>
      <w:r>
        <w:rPr>
          <w:rFonts w:eastAsia="MS Mincho" w:cs="Times New Roman"/>
          <w:sz w:val="28"/>
          <w:szCs w:val="28"/>
        </w:rPr>
        <w:t xml:space="preserve">Во время греко-персидских войн начался первый период развития классического искусства — </w:t>
      </w:r>
      <w:r w:rsidRPr="007E1AD3">
        <w:rPr>
          <w:rFonts w:eastAsia="MS Mincho" w:cs="Times New Roman"/>
          <w:b/>
          <w:sz w:val="28"/>
          <w:szCs w:val="28"/>
        </w:rPr>
        <w:t>ранняя классика</w:t>
      </w:r>
      <w:r>
        <w:rPr>
          <w:rFonts w:eastAsia="MS Mincho" w:cs="Times New Roman"/>
          <w:sz w:val="28"/>
          <w:szCs w:val="28"/>
        </w:rPr>
        <w:t xml:space="preserve">, продолжавшийся всю первую треть века (490-450 гг. </w:t>
      </w:r>
      <w:proofErr w:type="gramStart"/>
      <w:r>
        <w:rPr>
          <w:rFonts w:eastAsia="MS Mincho" w:cs="Times New Roman"/>
          <w:sz w:val="28"/>
          <w:szCs w:val="28"/>
        </w:rPr>
        <w:t>до</w:t>
      </w:r>
      <w:proofErr w:type="gramEnd"/>
      <w:r>
        <w:rPr>
          <w:rFonts w:eastAsia="MS Mincho" w:cs="Times New Roman"/>
          <w:sz w:val="28"/>
          <w:szCs w:val="28"/>
        </w:rPr>
        <w:t xml:space="preserve"> н.э.). Искусство этого времени пронизано напряженными поисками реалистического изображения человека, обобщающих типических образов и в первую очередь правдивой передачи движения. Оно обращается к сценам реальной жизни, решает задачу построения групповых композиций.  </w:t>
      </w:r>
    </w:p>
    <w:p w:rsidR="005813D1" w:rsidRDefault="005813D1" w:rsidP="005813D1">
      <w:pPr>
        <w:jc w:val="both"/>
        <w:rPr>
          <w:rFonts w:eastAsia="MS Mincho" w:cs="Times New Roman"/>
          <w:sz w:val="28"/>
          <w:szCs w:val="28"/>
        </w:rPr>
      </w:pPr>
      <w:r>
        <w:rPr>
          <w:rFonts w:eastAsia="MS Mincho" w:cs="Times New Roman"/>
          <w:sz w:val="28"/>
          <w:szCs w:val="28"/>
        </w:rPr>
        <w:t xml:space="preserve">Художники этого времени нашли новые художественные средства для создания монументального искусства, воплотившего в своих образах </w:t>
      </w:r>
      <w:r>
        <w:rPr>
          <w:rFonts w:eastAsia="MS Mincho" w:cs="Times New Roman"/>
          <w:sz w:val="28"/>
          <w:szCs w:val="28"/>
        </w:rPr>
        <w:lastRenderedPageBreak/>
        <w:t xml:space="preserve">этические и эстетические идеалы победившей рабовладельческой демократии.  </w:t>
      </w:r>
    </w:p>
    <w:p w:rsidR="005813D1" w:rsidRDefault="005813D1" w:rsidP="005813D1">
      <w:pPr>
        <w:jc w:val="both"/>
        <w:rPr>
          <w:rFonts w:eastAsia="MS Mincho" w:cs="Times New Roman"/>
          <w:sz w:val="28"/>
          <w:szCs w:val="28"/>
        </w:rPr>
      </w:pPr>
      <w:r>
        <w:rPr>
          <w:rFonts w:eastAsia="MS Mincho" w:cs="Times New Roman"/>
          <w:sz w:val="28"/>
          <w:szCs w:val="28"/>
        </w:rPr>
        <w:t xml:space="preserve">Вместе с тем еще до войны в греческом обществе начали совершаться важные перемены, связанные с переходом полисов, самостоятельных городов-государств, от тирании к демократии. Власть народа постепенно забирала бразды правления у единоличных правителей-тиранов, хотя в некоторых авторитетных полисах, как, например, в Спарте, к власти приходило правления немногих – олигархия. Эти два чтения, резко обозначившиеся в греческой жизни рубежной поры, обусловили и две разные художественные позиции. Возможно, они мало связаны с политической ориентацией, но олигархические города-государства  в отличие  от </w:t>
      </w:r>
      <w:proofErr w:type="gramStart"/>
      <w:r>
        <w:rPr>
          <w:rFonts w:eastAsia="MS Mincho" w:cs="Times New Roman"/>
          <w:sz w:val="28"/>
          <w:szCs w:val="28"/>
        </w:rPr>
        <w:t>демократических</w:t>
      </w:r>
      <w:proofErr w:type="gramEnd"/>
      <w:r>
        <w:rPr>
          <w:rFonts w:eastAsia="MS Mincho" w:cs="Times New Roman"/>
          <w:sz w:val="28"/>
          <w:szCs w:val="28"/>
        </w:rPr>
        <w:t xml:space="preserve"> имели незначительное влияние на общий ход развития художественной жизни.   </w:t>
      </w:r>
    </w:p>
    <w:p w:rsidR="005813D1" w:rsidRPr="00273DBD" w:rsidRDefault="005813D1" w:rsidP="005813D1">
      <w:pPr>
        <w:jc w:val="both"/>
        <w:rPr>
          <w:rFonts w:eastAsia="MS Mincho" w:cs="Times New Roman"/>
          <w:sz w:val="28"/>
          <w:szCs w:val="28"/>
        </w:rPr>
      </w:pPr>
      <w:r>
        <w:rPr>
          <w:rFonts w:eastAsia="MS Mincho" w:cs="Times New Roman"/>
          <w:sz w:val="28"/>
          <w:szCs w:val="28"/>
        </w:rPr>
        <w:t xml:space="preserve">Изображение человека во всем богатстве и свободе его действий, поиски обобщенных типических образов, построение реалистической групповой композиции, новое понимание синтеза скульптуры и архитектуры, решительное обращение к сценам из реальной повседневной жизни (особенно вазописи) стали важнейшими, основным чертам этого периода в развитии классического греческого искусства. </w:t>
      </w:r>
      <w:proofErr w:type="gramStart"/>
      <w:r>
        <w:rPr>
          <w:rFonts w:eastAsia="MS Mincho" w:cs="Times New Roman"/>
          <w:sz w:val="28"/>
          <w:szCs w:val="28"/>
        </w:rPr>
        <w:t xml:space="preserve">Во второй четверти </w:t>
      </w:r>
      <w:r>
        <w:rPr>
          <w:rFonts w:eastAsia="MS Mincho" w:cs="Times New Roman"/>
          <w:sz w:val="28"/>
          <w:szCs w:val="28"/>
          <w:lang w:val="en-US"/>
        </w:rPr>
        <w:t>V</w:t>
      </w:r>
      <w:r>
        <w:rPr>
          <w:rFonts w:eastAsia="MS Mincho" w:cs="Times New Roman"/>
          <w:sz w:val="28"/>
          <w:szCs w:val="28"/>
        </w:rPr>
        <w:t xml:space="preserve"> в до н.э.  (то есть в 475-450 гг. до н.э.)  архаические традиции, тормозившие развитие реалистического искусства (в скульптуре и живописи), были окончательно преодолены,  и принципы классики получили свое законченное выражение в творениях таких мастеров, как неизвестные авторы олимпийских фронтонов и особенно знаменитый афинский скульптор Мирон.</w:t>
      </w:r>
      <w:proofErr w:type="gramEnd"/>
      <w:r>
        <w:rPr>
          <w:rFonts w:eastAsia="MS Mincho" w:cs="Times New Roman"/>
          <w:sz w:val="28"/>
          <w:szCs w:val="28"/>
        </w:rPr>
        <w:t xml:space="preserve"> Мирон старший среди великих мастеров классики, завершил период творческий исканий ранней классики, подготовив греческое искусство к еще большему подъему в последующие годы — к зрелой, или высокой, классике. </w:t>
      </w:r>
    </w:p>
    <w:p w:rsidR="007E1AD3" w:rsidRPr="007E1AD3" w:rsidRDefault="007E1AD3" w:rsidP="007E1AD3">
      <w:pPr>
        <w:jc w:val="both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  <w:lang w:val="en-US"/>
        </w:rPr>
        <w:t>III</w:t>
      </w:r>
      <w:r w:rsidRPr="00941BD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б.</w:t>
      </w:r>
      <w:proofErr w:type="gramEnd"/>
    </w:p>
    <w:p w:rsidR="005813D1" w:rsidRPr="00AF697B" w:rsidRDefault="005813D1" w:rsidP="005813D1">
      <w:pPr>
        <w:jc w:val="both"/>
        <w:rPr>
          <w:sz w:val="28"/>
          <w:szCs w:val="28"/>
        </w:rPr>
      </w:pPr>
      <w:r w:rsidRPr="00AF697B">
        <w:rPr>
          <w:sz w:val="28"/>
          <w:szCs w:val="28"/>
        </w:rPr>
        <w:t xml:space="preserve">Вторая половина </w:t>
      </w:r>
      <w:r w:rsidRPr="00AF697B">
        <w:rPr>
          <w:sz w:val="28"/>
          <w:szCs w:val="28"/>
          <w:lang w:val="en-US"/>
        </w:rPr>
        <w:t>V</w:t>
      </w:r>
      <w:r w:rsidRPr="00AF697B">
        <w:rPr>
          <w:sz w:val="28"/>
          <w:szCs w:val="28"/>
        </w:rPr>
        <w:t xml:space="preserve"> </w:t>
      </w:r>
      <w:proofErr w:type="gramStart"/>
      <w:r w:rsidRPr="00AF697B">
        <w:rPr>
          <w:sz w:val="28"/>
          <w:szCs w:val="28"/>
        </w:rPr>
        <w:t>в</w:t>
      </w:r>
      <w:proofErr w:type="gramEnd"/>
      <w:r w:rsidRPr="00AF697B">
        <w:rPr>
          <w:sz w:val="28"/>
          <w:szCs w:val="28"/>
        </w:rPr>
        <w:t xml:space="preserve">. </w:t>
      </w:r>
      <w:proofErr w:type="gramStart"/>
      <w:r w:rsidRPr="00AF697B">
        <w:rPr>
          <w:sz w:val="28"/>
          <w:szCs w:val="28"/>
        </w:rPr>
        <w:t>до</w:t>
      </w:r>
      <w:proofErr w:type="gramEnd"/>
      <w:r w:rsidRPr="00AF697B">
        <w:rPr>
          <w:sz w:val="28"/>
          <w:szCs w:val="28"/>
        </w:rPr>
        <w:t xml:space="preserve"> н.э. — время расцвета всех видов искусства и наиболее гармоничного воплощения эстетических идеалов классики. Ведущее место среди полисов Греции продолжают занимать Афины, которые в период правления Перикла переживают «золотой век» своего экономического, политического и культурного развития.   </w:t>
      </w:r>
    </w:p>
    <w:p w:rsidR="005813D1" w:rsidRDefault="005813D1" w:rsidP="005813D1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 w:rsidRPr="00AF697B">
        <w:rPr>
          <w:rStyle w:val="apple-style-span"/>
          <w:rFonts w:cs="Arial"/>
          <w:color w:val="000000"/>
          <w:sz w:val="28"/>
          <w:szCs w:val="28"/>
        </w:rPr>
        <w:lastRenderedPageBreak/>
        <w:t xml:space="preserve">В искусстве высокой классики с особенной силой воплотились общечеловеческие по своей сути идеи и чувства. Злободневные события получали в произведениях звучание непреходящее, как бы вневременное, вечное. Стремясь как можно нагляднее и обобщеннее выразить глубинный, сокровенный смысл художественного образа, мастера максимально освобождались от всего, что казалось им слишком детальным, конкретным. Художественные формы на протяжении V </w:t>
      </w:r>
      <w:proofErr w:type="gramStart"/>
      <w:r w:rsidRPr="00AF697B"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 w:rsidRPr="00AF697B">
        <w:rPr>
          <w:rStyle w:val="apple-style-span"/>
          <w:rFonts w:cs="Arial"/>
          <w:color w:val="000000"/>
          <w:sz w:val="28"/>
          <w:szCs w:val="28"/>
        </w:rPr>
        <w:t xml:space="preserve">. до н. э. менялись очень заметно. Динамика и подвижность преимущественно героических образов ранней классики, характер которых определялся напряжением всех сил эллинов в годы персидских войн, уступили место возвышенному покою, отвечавшему настроениям греков, осознавших значение своей победы. </w:t>
      </w:r>
      <w:r>
        <w:rPr>
          <w:rStyle w:val="apple-style-span"/>
          <w:rFonts w:cs="Arial"/>
          <w:color w:val="000000"/>
          <w:sz w:val="28"/>
          <w:szCs w:val="28"/>
        </w:rPr>
        <w:t xml:space="preserve">Опираясь на реалистические завоевания первой трети века,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вазописцы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высокой классики, однако, стремились умерить ту резкость в передаче деталей натуры или мотивов движения, которые встречались ранее. Большая ясность и гармоничность композиции, величавая свобода движения и, главное, большая духовная выразительность стали характерными чертами вазописи этого времени. Вместе с тем вазопись несколько отошла от той конкретной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жанровости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сюжетов, которая наблюдалась в первой трети века. В ней появилось больше героических изображений на мифологические темы, сохранивших всю человечность ранней классики, но явно искавших монументальной значительности образа.</w:t>
      </w:r>
    </w:p>
    <w:p w:rsidR="007E1AD3" w:rsidRDefault="005813D1" w:rsidP="005813D1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Вазописцев середины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.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н.э. стало привлекать изображение не только действия, но и душевного состояния героев, — углубилось мастерство жеста, цельность композиции. В образах вазописи этого времени предавались самые общие состояния человеческого духа, к их противоречиям и конфликтам, к смене и борьбе настроений. Все это еще не входило в сферу внимания художников. Зато ценой некоторое обобщенности чувства было достигнуто то, что человеческие образы, созданные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вазописцами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середины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>. до н.э., обладают такой типичностью и столь ясной чистотой своего душевного строя.</w:t>
      </w:r>
    </w:p>
    <w:p w:rsidR="007E1AD3" w:rsidRPr="007E1AD3" w:rsidRDefault="007E1AD3" w:rsidP="005813D1">
      <w:pPr>
        <w:jc w:val="both"/>
        <w:rPr>
          <w:rStyle w:val="apple-style-span"/>
          <w:rFonts w:cs="Arial"/>
          <w:b/>
          <w:color w:val="000000"/>
          <w:sz w:val="28"/>
          <w:szCs w:val="28"/>
        </w:rPr>
      </w:pPr>
      <w:proofErr w:type="gramStart"/>
      <w:r w:rsidRPr="007E1AD3">
        <w:rPr>
          <w:rStyle w:val="apple-style-span"/>
          <w:rFonts w:cs="Arial"/>
          <w:b/>
          <w:color w:val="000000"/>
          <w:sz w:val="28"/>
          <w:szCs w:val="28"/>
          <w:lang w:val="en-US"/>
        </w:rPr>
        <w:t>III</w:t>
      </w:r>
      <w:r w:rsidRPr="007E1AD3">
        <w:rPr>
          <w:rStyle w:val="apple-style-span"/>
          <w:rFonts w:cs="Arial"/>
          <w:b/>
          <w:color w:val="000000"/>
          <w:sz w:val="28"/>
          <w:szCs w:val="28"/>
        </w:rPr>
        <w:t xml:space="preserve"> в.</w:t>
      </w:r>
      <w:proofErr w:type="gramEnd"/>
    </w:p>
    <w:p w:rsidR="005813D1" w:rsidRPr="007E1AD3" w:rsidRDefault="005813D1" w:rsidP="005813D1">
      <w:pPr>
        <w:jc w:val="both"/>
        <w:rPr>
          <w:rFonts w:cs="Arial"/>
          <w:color w:val="000000"/>
          <w:sz w:val="28"/>
          <w:szCs w:val="28"/>
        </w:rPr>
      </w:pPr>
      <w:r>
        <w:rPr>
          <w:sz w:val="28"/>
          <w:szCs w:val="32"/>
        </w:rPr>
        <w:t xml:space="preserve">Эпоха </w:t>
      </w:r>
      <w:r w:rsidRPr="007E1AD3">
        <w:rPr>
          <w:b/>
          <w:sz w:val="28"/>
          <w:szCs w:val="32"/>
        </w:rPr>
        <w:t>поздней классики</w:t>
      </w:r>
      <w:r>
        <w:rPr>
          <w:sz w:val="28"/>
          <w:szCs w:val="32"/>
        </w:rPr>
        <w:t xml:space="preserve"> — это последняя, самая драматическая и вместе с тем самая просветленная глава эллинского творчества.</w:t>
      </w:r>
    </w:p>
    <w:p w:rsidR="005813D1" w:rsidRDefault="005813D1" w:rsidP="005813D1">
      <w:pPr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В </w:t>
      </w:r>
      <w:r>
        <w:rPr>
          <w:sz w:val="28"/>
          <w:szCs w:val="32"/>
          <w:lang w:val="en-US"/>
        </w:rPr>
        <w:t>IV</w:t>
      </w:r>
      <w:r>
        <w:rPr>
          <w:sz w:val="28"/>
          <w:szCs w:val="32"/>
        </w:rPr>
        <w:t xml:space="preserve"> в. </w:t>
      </w:r>
      <w:proofErr w:type="gramStart"/>
      <w:r>
        <w:rPr>
          <w:sz w:val="28"/>
          <w:szCs w:val="32"/>
        </w:rPr>
        <w:t>до</w:t>
      </w:r>
      <w:proofErr w:type="gramEnd"/>
      <w:r>
        <w:rPr>
          <w:sz w:val="28"/>
          <w:szCs w:val="32"/>
        </w:rPr>
        <w:t xml:space="preserve"> н.э. Эллада приобретает новый лик. Строятся новые города, продолжают создаваться статуи, расписываться вазы — художественная жизнь по интенсивности не уступает творческому духу предыдущего столетия. Но Афины, оставаясь центром искусств, теряют блистательность и силу. После поражения в Пелопоннесской войне они перебывали в двусмысленной ситуации: на словах борьба за свободу – на деле скрытое предательство своих прав и в дальнейшем сдача демократии почти без боя македонскому царю Филиппу. Душевные муки афинян по этому поводу сочетались со странной неспособностью к действию: они были охвачены некоей душевной прострацией. Все понимали, что надо что-то делать, спасать свободу, но не принимали ничего функционального – только говорили.</w:t>
      </w:r>
    </w:p>
    <w:p w:rsidR="005813D1" w:rsidRDefault="005813D1" w:rsidP="005813D1">
      <w:pPr>
        <w:jc w:val="both"/>
        <w:rPr>
          <w:sz w:val="28"/>
          <w:szCs w:val="32"/>
        </w:rPr>
      </w:pPr>
      <w:r>
        <w:rPr>
          <w:sz w:val="28"/>
          <w:szCs w:val="32"/>
        </w:rPr>
        <w:t xml:space="preserve">В целом искусство Греции перестает быть создателем, если можно так выразиться, нового вещественного мира. Оно уходит в область мысли – размышлений о пройденном пути, подведения итогов. Былое равновесие между телом и духом все более нарушается в пользу </w:t>
      </w:r>
      <w:proofErr w:type="gramStart"/>
      <w:r>
        <w:rPr>
          <w:sz w:val="28"/>
          <w:szCs w:val="32"/>
        </w:rPr>
        <w:t>идеального</w:t>
      </w:r>
      <w:proofErr w:type="gramEnd"/>
      <w:r>
        <w:rPr>
          <w:sz w:val="28"/>
          <w:szCs w:val="32"/>
        </w:rPr>
        <w:t xml:space="preserve">. В жизни Афин – да и всей Эллады, для которой они оставались духовной столицей, – господствует теперь философия. </w:t>
      </w:r>
    </w:p>
    <w:p w:rsidR="005813D1" w:rsidRDefault="005813D1" w:rsidP="005813D1">
      <w:pPr>
        <w:jc w:val="both"/>
        <w:rPr>
          <w:sz w:val="28"/>
          <w:szCs w:val="32"/>
        </w:rPr>
      </w:pPr>
      <w:proofErr w:type="gramStart"/>
      <w:r>
        <w:rPr>
          <w:sz w:val="28"/>
          <w:szCs w:val="32"/>
        </w:rPr>
        <w:t xml:space="preserve">По мере нарастания реалистических тенденций в греческом искусстве в вазописи наблюдается стремление к преодолению плоскостности и условности, что приводит к вытеснению в начале </w:t>
      </w:r>
      <w:r>
        <w:rPr>
          <w:sz w:val="28"/>
          <w:szCs w:val="32"/>
          <w:lang w:val="en-US"/>
        </w:rPr>
        <w:t>V</w:t>
      </w:r>
      <w:r>
        <w:rPr>
          <w:sz w:val="28"/>
          <w:szCs w:val="32"/>
        </w:rPr>
        <w:t xml:space="preserve"> в. до н.э. чернофигурной вазописи более реалистической краснофигурной.</w:t>
      </w:r>
      <w:proofErr w:type="gramEnd"/>
      <w:r>
        <w:rPr>
          <w:sz w:val="28"/>
          <w:szCs w:val="32"/>
        </w:rPr>
        <w:t xml:space="preserve">  Орнамент и фигуры композиций, украшающих вазы, сохраняют цвет обожженной глины, в то время как фон заливается черным лаком. Это давало возможность правдиво изображать строение человеческого тела, объемы и движения, естественно и свободно их моделировать. Черные линии рисунка на светлом фоне глины передавали мускулы и детали тела. Мастера краснофигурной вазописи пришли к более свободному пониманию композиции. В пределах поверхности вазы они размещали разнообразные сцены, органически сочетая сюжет и композицию с назначением сосуда.</w:t>
      </w:r>
    </w:p>
    <w:p w:rsidR="005813D1" w:rsidRPr="00CA5225" w:rsidRDefault="005813D1" w:rsidP="005813D1">
      <w:pPr>
        <w:jc w:val="both"/>
        <w:rPr>
          <w:sz w:val="28"/>
          <w:szCs w:val="32"/>
        </w:rPr>
      </w:pPr>
      <w:r>
        <w:rPr>
          <w:sz w:val="28"/>
          <w:szCs w:val="32"/>
        </w:rPr>
        <w:t xml:space="preserve">К концу классического периода героические мотивы сменяются более </w:t>
      </w:r>
      <w:proofErr w:type="gramStart"/>
      <w:r>
        <w:rPr>
          <w:sz w:val="28"/>
          <w:szCs w:val="32"/>
        </w:rPr>
        <w:t>интимными</w:t>
      </w:r>
      <w:proofErr w:type="gramEnd"/>
      <w:r>
        <w:rPr>
          <w:sz w:val="28"/>
          <w:szCs w:val="32"/>
        </w:rPr>
        <w:t xml:space="preserve">, жанровыми. </w:t>
      </w:r>
    </w:p>
    <w:p w:rsidR="005813D1" w:rsidRPr="00CA5225" w:rsidRDefault="005813D1" w:rsidP="005813D1">
      <w:pPr>
        <w:rPr>
          <w:b/>
          <w:sz w:val="32"/>
          <w:szCs w:val="32"/>
        </w:rPr>
      </w:pPr>
    </w:p>
    <w:p w:rsidR="00561711" w:rsidRPr="007E1AD3" w:rsidRDefault="00561711" w:rsidP="002307B8">
      <w:pPr>
        <w:jc w:val="both"/>
        <w:rPr>
          <w:b/>
          <w:sz w:val="32"/>
          <w:szCs w:val="32"/>
        </w:rPr>
      </w:pPr>
    </w:p>
    <w:p w:rsidR="002307B8" w:rsidRPr="009A1A50" w:rsidRDefault="002307B8" w:rsidP="009A1A50">
      <w:pPr>
        <w:pStyle w:val="1"/>
        <w:jc w:val="center"/>
        <w:rPr>
          <w:color w:val="auto"/>
        </w:rPr>
      </w:pPr>
      <w:bookmarkStart w:id="3" w:name="_Toc291008174"/>
      <w:r w:rsidRPr="009A1A50">
        <w:rPr>
          <w:color w:val="auto"/>
        </w:rPr>
        <w:lastRenderedPageBreak/>
        <w:t>Глава 3</w:t>
      </w:r>
      <w:bookmarkEnd w:id="3"/>
    </w:p>
    <w:p w:rsidR="002307B8" w:rsidRPr="00A35536" w:rsidRDefault="00561711" w:rsidP="007E1AD3">
      <w:pPr>
        <w:rPr>
          <w:b/>
          <w:sz w:val="44"/>
          <w:szCs w:val="44"/>
        </w:rPr>
      </w:pPr>
      <w:r w:rsidRPr="00A35536">
        <w:rPr>
          <w:sz w:val="44"/>
          <w:szCs w:val="44"/>
        </w:rPr>
        <w:t xml:space="preserve">                  </w:t>
      </w:r>
      <w:r w:rsidRPr="00A35536">
        <w:rPr>
          <w:b/>
          <w:sz w:val="44"/>
          <w:szCs w:val="44"/>
          <w:lang w:val="en-US"/>
        </w:rPr>
        <w:t>C</w:t>
      </w:r>
      <w:r w:rsidR="002307B8" w:rsidRPr="00A35536">
        <w:rPr>
          <w:b/>
          <w:sz w:val="44"/>
          <w:szCs w:val="44"/>
        </w:rPr>
        <w:t>тили древнегреческой вазописи</w:t>
      </w:r>
    </w:p>
    <w:p w:rsidR="002307B8" w:rsidRDefault="002307B8" w:rsidP="002307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яркое представление о самых ранних произведениях декоративного искусства Греции делают вазы, украшенные геометрическим орнаментом. Их формы отличаются благородством, четким решением композиции, строгостью силуэта, подчеркнутого росписью. Обычно расположенный поясами, орнамент наносился темно-коричневым лаком по желтому фону глиняного сосуда, покрывая его верхнюю часть, а иногда  заполняя всю поверхность. Таковы имевшие культовое назначение большие по размерам </w:t>
      </w:r>
      <w:proofErr w:type="spellStart"/>
      <w:r>
        <w:rPr>
          <w:sz w:val="28"/>
          <w:szCs w:val="28"/>
        </w:rPr>
        <w:t>дипилонские</w:t>
      </w:r>
      <w:proofErr w:type="spellEnd"/>
      <w:r>
        <w:rPr>
          <w:sz w:val="28"/>
          <w:szCs w:val="28"/>
        </w:rPr>
        <w:t xml:space="preserve"> вазы (найдены близ </w:t>
      </w:r>
      <w:proofErr w:type="spellStart"/>
      <w:r>
        <w:rPr>
          <w:sz w:val="28"/>
          <w:szCs w:val="28"/>
        </w:rPr>
        <w:t>Дипилонских</w:t>
      </w:r>
      <w:proofErr w:type="spellEnd"/>
      <w:r>
        <w:rPr>
          <w:sz w:val="28"/>
          <w:szCs w:val="28"/>
        </w:rPr>
        <w:t xml:space="preserve"> ворот в Афинах); кроме геометрического орнамента в их </w:t>
      </w:r>
      <w:proofErr w:type="spellStart"/>
      <w:r>
        <w:rPr>
          <w:sz w:val="28"/>
          <w:szCs w:val="28"/>
        </w:rPr>
        <w:t>декорировке</w:t>
      </w:r>
      <w:proofErr w:type="spellEnd"/>
      <w:r>
        <w:rPr>
          <w:sz w:val="28"/>
          <w:szCs w:val="28"/>
        </w:rPr>
        <w:t xml:space="preserve"> встречаются растительные орнаменты, а также сюжетные схематизированные композиции. Важное место занимает мотив плетенки-меандра. Конструктивность декоративного решения, высокое чувство ритма, единство в расположении орнамента и много фигурных сцен определяют </w:t>
      </w:r>
      <w:r w:rsidRPr="00477887">
        <w:rPr>
          <w:sz w:val="28"/>
          <w:szCs w:val="28"/>
        </w:rPr>
        <w:t>художественное совершенство ваз геометрического стиля.</w:t>
      </w:r>
      <w:r>
        <w:rPr>
          <w:sz w:val="28"/>
          <w:szCs w:val="28"/>
        </w:rPr>
        <w:t xml:space="preserve"> </w:t>
      </w:r>
    </w:p>
    <w:p w:rsidR="00A35536" w:rsidRPr="00A35536" w:rsidRDefault="00A35536" w:rsidP="002307B8">
      <w:pPr>
        <w:jc w:val="both"/>
        <w:rPr>
          <w:b/>
          <w:sz w:val="28"/>
          <w:szCs w:val="28"/>
          <w:u w:val="single"/>
          <w:lang w:val="en-US"/>
        </w:rPr>
      </w:pPr>
      <w:r w:rsidRPr="00A35536">
        <w:rPr>
          <w:b/>
          <w:sz w:val="28"/>
          <w:szCs w:val="28"/>
          <w:lang w:val="en-US"/>
        </w:rPr>
        <w:t>I.</w:t>
      </w:r>
    </w:p>
    <w:p w:rsidR="002307B8" w:rsidRPr="00941BDC" w:rsidRDefault="002307B8" w:rsidP="002307B8">
      <w:pPr>
        <w:jc w:val="both"/>
        <w:rPr>
          <w:sz w:val="28"/>
          <w:szCs w:val="28"/>
        </w:rPr>
      </w:pPr>
      <w:r w:rsidRPr="00A3553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3371850</wp:posOffset>
            </wp:positionH>
            <wp:positionV relativeFrom="margin">
              <wp:posOffset>4156710</wp:posOffset>
            </wp:positionV>
            <wp:extent cx="2724150" cy="3089275"/>
            <wp:effectExtent l="19050" t="0" r="0" b="0"/>
            <wp:wrapSquare wrapText="bothSides"/>
            <wp:docPr id="4" name="Рисунок 1" descr="http://dic.academic.ru/pictures/bse/jpg/024131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bse/jpg/0241315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35536">
        <w:rPr>
          <w:b/>
          <w:sz w:val="28"/>
          <w:szCs w:val="28"/>
        </w:rPr>
        <w:t>Протогеометрика</w:t>
      </w:r>
      <w:proofErr w:type="spellEnd"/>
      <w:r w:rsidRPr="00A3553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49188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 xml:space="preserve"> вв.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н.э.) – большая и исключительно важная эпоха. Ею были заложены основные принципы художественного языка Эллады. Тип сосуда меняется; это часто урна для сожжения останков покойного. Как показывает одна из лучших ваз </w:t>
      </w:r>
      <w:proofErr w:type="spellStart"/>
      <w:r>
        <w:rPr>
          <w:sz w:val="28"/>
          <w:szCs w:val="28"/>
        </w:rPr>
        <w:t>протогеометрики</w:t>
      </w:r>
      <w:proofErr w:type="spellEnd"/>
      <w:r>
        <w:rPr>
          <w:sz w:val="28"/>
          <w:szCs w:val="28"/>
        </w:rPr>
        <w:t xml:space="preserve">, амфора, хранящаяся в Афинах, основными героями мира остаются все те же мать-вода и сын-солнце. Вода изображается в центре тулова в виде небрежной волны: она показывает, что внутри сосуда находится водный мир, в котором умирает и рождается солнце. Солнце помещено выше, в зоне плеч, на переходном месте от тулова к венчику. Оно тоже в переходном состоянии – полукруг,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множественной форме (концентрические полукруги). На амфоре два таких полукруга разделяет </w:t>
      </w:r>
      <w:r>
        <w:rPr>
          <w:sz w:val="28"/>
          <w:szCs w:val="28"/>
        </w:rPr>
        <w:lastRenderedPageBreak/>
        <w:t xml:space="preserve">вертикаль – новый и важный знак «мировой оси», относительно которой два знака-солнца выглядят зеркально: одно заходит, другое восходит. </w:t>
      </w:r>
    </w:p>
    <w:p w:rsidR="00A35536" w:rsidRPr="00941BDC" w:rsidRDefault="00A35536" w:rsidP="002307B8">
      <w:pPr>
        <w:jc w:val="both"/>
        <w:rPr>
          <w:b/>
          <w:sz w:val="28"/>
          <w:szCs w:val="28"/>
        </w:rPr>
      </w:pPr>
      <w:proofErr w:type="gramStart"/>
      <w:r w:rsidRPr="00A35536">
        <w:rPr>
          <w:b/>
          <w:sz w:val="28"/>
          <w:szCs w:val="28"/>
          <w:lang w:val="en-US"/>
        </w:rPr>
        <w:t>II</w:t>
      </w:r>
      <w:r w:rsidRPr="00941BDC">
        <w:rPr>
          <w:b/>
          <w:sz w:val="28"/>
          <w:szCs w:val="28"/>
        </w:rPr>
        <w:t>.</w:t>
      </w:r>
      <w:proofErr w:type="gramEnd"/>
    </w:p>
    <w:p w:rsidR="002307B8" w:rsidRDefault="002307B8" w:rsidP="002307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Выдающимся памятником ранней </w:t>
      </w:r>
      <w:proofErr w:type="spellStart"/>
      <w:r w:rsidRPr="00A35536">
        <w:rPr>
          <w:b/>
          <w:sz w:val="28"/>
          <w:szCs w:val="28"/>
        </w:rPr>
        <w:t>геометрики</w:t>
      </w:r>
      <w:proofErr w:type="spellEnd"/>
      <w:r>
        <w:rPr>
          <w:sz w:val="28"/>
          <w:szCs w:val="28"/>
        </w:rPr>
        <w:t xml:space="preserve"> является амфора из Керамика, найденная, подобно многим другим аттическим, на </w:t>
      </w:r>
      <w:proofErr w:type="spellStart"/>
      <w:r>
        <w:rPr>
          <w:sz w:val="28"/>
          <w:szCs w:val="28"/>
        </w:rPr>
        <w:t>Дипилонском</w:t>
      </w:r>
      <w:proofErr w:type="spellEnd"/>
      <w:r>
        <w:rPr>
          <w:sz w:val="28"/>
          <w:szCs w:val="28"/>
        </w:rPr>
        <w:t xml:space="preserve"> некрополе (у Двойных ворот) в Афинах.</w:t>
      </w:r>
    </w:p>
    <w:p w:rsidR="002307B8" w:rsidRDefault="002307B8" w:rsidP="002307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Пропорции вазы становятся строже, сама она – более устойчивой. Прежде слитные и перетекающие друг в друга части теперь строго артикулируются: каждый элемент исполняет </w:t>
      </w:r>
      <w:r>
        <w:rPr>
          <w:sz w:val="28"/>
          <w:szCs w:val="28"/>
        </w:rPr>
        <w:tab/>
        <w:t xml:space="preserve">свою функцию в системе целого, и особенно важно размещение ручек на вазе; они служат условными «входами-выходами» в ее интерьер. </w:t>
      </w:r>
      <w:proofErr w:type="gramStart"/>
      <w:r>
        <w:rPr>
          <w:sz w:val="28"/>
          <w:szCs w:val="28"/>
        </w:rPr>
        <w:t>Исполнители ритуала считали, что сложенные в вазу останки умершего помещены в нее, как в лоно водной матеры, и что внутри этого лона он должен возродиться как сын, -- так ежедневно умирает и возрождается солнечный бог.</w:t>
      </w:r>
      <w:proofErr w:type="gramEnd"/>
      <w:r>
        <w:rPr>
          <w:sz w:val="28"/>
          <w:szCs w:val="28"/>
        </w:rPr>
        <w:t xml:space="preserve"> Средства колорита остаются прежними – светлый фон (красноватая аттическая глина) и разных оттенков черная глазурь.</w:t>
      </w:r>
    </w:p>
    <w:p w:rsidR="002307B8" w:rsidRDefault="002307B8" w:rsidP="002307B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образная система меняется. С резким отделением горла (шейки) вазы от ее тулова плечи как таковые исчезают, и солнце переселяется прямо в водный мир, т.е. на тулове, предстают теперь оба героя одновременно. Причем ваза залита черной глазурью почти полностью, за исключением фона в зоне главных фигур. Она предстает как потусторонняя, таинственная. В ее ночном мире зажигаются два глаза – два больших концентрических круга. Включенные в широкую орнаментальную полосу – </w:t>
      </w:r>
      <w:r w:rsidRPr="00677F73">
        <w:rPr>
          <w:i/>
          <w:sz w:val="28"/>
          <w:szCs w:val="28"/>
        </w:rPr>
        <w:t>фриз</w:t>
      </w:r>
      <w:r>
        <w:rPr>
          <w:sz w:val="28"/>
          <w:szCs w:val="28"/>
        </w:rPr>
        <w:t xml:space="preserve">, они замкнуты в квадратные ячейки – </w:t>
      </w:r>
      <w:r w:rsidRPr="00677F73">
        <w:rPr>
          <w:i/>
          <w:sz w:val="28"/>
          <w:szCs w:val="28"/>
        </w:rPr>
        <w:t>метопы</w:t>
      </w:r>
      <w:r>
        <w:rPr>
          <w:sz w:val="28"/>
          <w:szCs w:val="28"/>
        </w:rPr>
        <w:t xml:space="preserve"> и отделены друг от друга вертикальной полоской декора – </w:t>
      </w:r>
      <w:r w:rsidRPr="00677F73">
        <w:rPr>
          <w:i/>
          <w:sz w:val="28"/>
          <w:szCs w:val="28"/>
        </w:rPr>
        <w:t>триглифом</w:t>
      </w:r>
      <w:r>
        <w:rPr>
          <w:sz w:val="28"/>
          <w:szCs w:val="28"/>
        </w:rPr>
        <w:t xml:space="preserve">. Исчезает все натурально-стихийное, что оставалось в субмикенских сосудах. Все </w:t>
      </w:r>
      <w:proofErr w:type="spellStart"/>
      <w:r>
        <w:rPr>
          <w:sz w:val="28"/>
          <w:szCs w:val="28"/>
        </w:rPr>
        <w:t>геометризуется</w:t>
      </w:r>
      <w:proofErr w:type="spellEnd"/>
      <w:r>
        <w:rPr>
          <w:sz w:val="28"/>
          <w:szCs w:val="28"/>
        </w:rPr>
        <w:t xml:space="preserve"> – подчиняется циркулю и  линейке. Вот почему здесь почти невозможно отыскать былую «волну». Конечно, можно считать, что чернота вазы и есть знак ее «</w:t>
      </w:r>
      <w:proofErr w:type="spellStart"/>
      <w:r>
        <w:rPr>
          <w:sz w:val="28"/>
          <w:szCs w:val="28"/>
        </w:rPr>
        <w:t>подводности</w:t>
      </w:r>
      <w:proofErr w:type="spellEnd"/>
      <w:r>
        <w:rPr>
          <w:sz w:val="28"/>
          <w:szCs w:val="28"/>
        </w:rPr>
        <w:t xml:space="preserve">». Однако прежнее место «волны» на тулове не могло так скоро исчезнуть – значит, «волна» превратилась в другой образ-знак. Внимательно присмотревшись к рисунку, замечаем, что она стала </w:t>
      </w:r>
      <w:r w:rsidRPr="00677F73">
        <w:rPr>
          <w:i/>
          <w:sz w:val="28"/>
          <w:szCs w:val="28"/>
        </w:rPr>
        <w:t xml:space="preserve">меандром </w:t>
      </w:r>
      <w:r>
        <w:rPr>
          <w:sz w:val="28"/>
          <w:szCs w:val="28"/>
        </w:rPr>
        <w:t xml:space="preserve">– угловато-ломаной линией и помещена теперь, вопреки логике, вертикально: «вода-меандр» разделяет два образа солнца, огненный характер которого подчеркнут центральным крестом. </w:t>
      </w:r>
    </w:p>
    <w:p w:rsidR="002307B8" w:rsidRDefault="002307B8" w:rsidP="002307B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Структура рисунка отражает конструкцию формы: ручки вазы делят ее на переднюю и заднюю части; фриз – на нижнюю и верхнюю; триглиф – на левую и правую части.</w:t>
      </w:r>
      <w:proofErr w:type="gramEnd"/>
      <w:r>
        <w:rPr>
          <w:sz w:val="28"/>
          <w:szCs w:val="28"/>
        </w:rPr>
        <w:t xml:space="preserve"> Выстраивается жестокая система координат, в соответствии с которой ваза представляет собой модель космоса. Два солнечных глаза, погруженные в ночную тьму хаоса, воспринимаются как два светила, но теперь не в </w:t>
      </w:r>
      <w:proofErr w:type="gramStart"/>
      <w:r>
        <w:rPr>
          <w:sz w:val="28"/>
          <w:szCs w:val="28"/>
        </w:rPr>
        <w:t>переходном</w:t>
      </w:r>
      <w:proofErr w:type="gramEnd"/>
      <w:r>
        <w:rPr>
          <w:sz w:val="28"/>
          <w:szCs w:val="28"/>
        </w:rPr>
        <w:t>, как на субмикенской вазе, а в стабильном. Один глаз, обрамленный устремленным вверх орнаментом, обозначает жизнь, другой, с доминантой знаков, направленных вниз</w:t>
      </w:r>
      <w:proofErr w:type="gramStart"/>
      <w:r>
        <w:rPr>
          <w:sz w:val="28"/>
          <w:szCs w:val="28"/>
        </w:rPr>
        <w:t xml:space="preserve">, -- </w:t>
      </w:r>
      <w:proofErr w:type="gramEnd"/>
      <w:r>
        <w:rPr>
          <w:sz w:val="28"/>
          <w:szCs w:val="28"/>
        </w:rPr>
        <w:t xml:space="preserve">смерть. Это те же заходящее и восходящее солнца, что прежде передавались концентрическими полукругами, но теперь они выглядят как мертвое и  живое, как старый отец и новорожденный сын. </w:t>
      </w:r>
    </w:p>
    <w:p w:rsidR="002307B8" w:rsidRDefault="002307B8" w:rsidP="002307B8">
      <w:pPr>
        <w:jc w:val="both"/>
        <w:rPr>
          <w:sz w:val="28"/>
          <w:szCs w:val="28"/>
        </w:rPr>
      </w:pPr>
    </w:p>
    <w:p w:rsidR="002307B8" w:rsidRPr="00DD3057" w:rsidRDefault="00561711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3739515</wp:posOffset>
            </wp:positionH>
            <wp:positionV relativeFrom="margin">
              <wp:posOffset>3333750</wp:posOffset>
            </wp:positionV>
            <wp:extent cx="2198370" cy="3810000"/>
            <wp:effectExtent l="19050" t="0" r="0" b="0"/>
            <wp:wrapSquare wrapText="bothSides"/>
            <wp:docPr id="5" name="Рисунок 1" descr="http://www.ellada.spb.ru/img/art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llada.spb.ru/img/art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7B8" w:rsidRPr="00DD3057">
        <w:rPr>
          <w:rStyle w:val="apple-style-span"/>
          <w:rFonts w:cs="Arial"/>
          <w:color w:val="000000"/>
          <w:sz w:val="28"/>
          <w:szCs w:val="28"/>
        </w:rPr>
        <w:t xml:space="preserve">Кроме сосудов геометрического стиля, употреблявшихся в быту, гончары создавали огромные кувшины, которые служили надгробными памятниками и устанавливались на кладбищах в греческих поселениях. </w:t>
      </w:r>
      <w:proofErr w:type="gramStart"/>
      <w:r w:rsidR="002307B8" w:rsidRPr="00DD3057">
        <w:rPr>
          <w:rStyle w:val="apple-style-span"/>
          <w:rFonts w:cs="Arial"/>
          <w:color w:val="000000"/>
          <w:sz w:val="28"/>
          <w:szCs w:val="28"/>
        </w:rPr>
        <w:t>Одним из таких монументов была</w:t>
      </w:r>
      <w:r w:rsidR="002307B8">
        <w:rPr>
          <w:rStyle w:val="apple-style-span"/>
          <w:rFonts w:cs="Arial"/>
          <w:color w:val="000000"/>
          <w:sz w:val="28"/>
          <w:szCs w:val="28"/>
        </w:rPr>
        <w:t xml:space="preserve"> - </w:t>
      </w:r>
      <w:proofErr w:type="spellStart"/>
      <w:r w:rsidR="002307B8">
        <w:rPr>
          <w:rStyle w:val="apple-style-span"/>
          <w:rFonts w:cs="Arial"/>
          <w:color w:val="000000"/>
          <w:sz w:val="28"/>
          <w:szCs w:val="28"/>
        </w:rPr>
        <w:t>д</w:t>
      </w:r>
      <w:r w:rsidR="002307B8" w:rsidRPr="00DD3057">
        <w:rPr>
          <w:rStyle w:val="apple-style-span"/>
          <w:rFonts w:cs="Arial"/>
          <w:color w:val="000000"/>
          <w:sz w:val="28"/>
          <w:szCs w:val="28"/>
        </w:rPr>
        <w:t>ипилонская</w:t>
      </w:r>
      <w:proofErr w:type="spellEnd"/>
      <w:r w:rsidR="002307B8" w:rsidRPr="00DD3057">
        <w:rPr>
          <w:rStyle w:val="apple-style-span"/>
          <w:rFonts w:cs="Arial"/>
          <w:color w:val="000000"/>
          <w:sz w:val="28"/>
          <w:szCs w:val="28"/>
        </w:rPr>
        <w:t xml:space="preserve"> амфора VIII в. до н. э., найденная на некрополе Афин, около двойных ворот — </w:t>
      </w:r>
      <w:proofErr w:type="spellStart"/>
      <w:r w:rsidR="002307B8" w:rsidRPr="00DD3057">
        <w:rPr>
          <w:rStyle w:val="apple-style-span"/>
          <w:rFonts w:cs="Arial"/>
          <w:color w:val="000000"/>
          <w:sz w:val="28"/>
          <w:szCs w:val="28"/>
        </w:rPr>
        <w:t>Дипилона</w:t>
      </w:r>
      <w:proofErr w:type="spellEnd"/>
      <w:r w:rsidR="002307B8" w:rsidRPr="00DD3057">
        <w:rPr>
          <w:rStyle w:val="apple-style-span"/>
          <w:rFonts w:cs="Arial"/>
          <w:color w:val="000000"/>
          <w:sz w:val="28"/>
          <w:szCs w:val="28"/>
        </w:rPr>
        <w:t>, давших название не только этому, но и многим другим памятникам той эпохи.</w:t>
      </w:r>
      <w:proofErr w:type="gramEnd"/>
      <w:r w:rsidR="002307B8" w:rsidRPr="00DD3057">
        <w:rPr>
          <w:rStyle w:val="apple-style-span"/>
          <w:rFonts w:cs="Arial"/>
          <w:color w:val="000000"/>
          <w:sz w:val="28"/>
          <w:szCs w:val="28"/>
        </w:rPr>
        <w:t xml:space="preserve"> По форме </w:t>
      </w:r>
      <w:proofErr w:type="spellStart"/>
      <w:r w:rsidR="002307B8" w:rsidRPr="00DD3057">
        <w:rPr>
          <w:rStyle w:val="apple-style-span"/>
          <w:rFonts w:cs="Arial"/>
          <w:color w:val="000000"/>
          <w:sz w:val="28"/>
          <w:szCs w:val="28"/>
        </w:rPr>
        <w:t>дипилонская</w:t>
      </w:r>
      <w:proofErr w:type="spellEnd"/>
      <w:r w:rsidR="002307B8" w:rsidRPr="00DD3057">
        <w:rPr>
          <w:rStyle w:val="apple-style-span"/>
          <w:rFonts w:cs="Arial"/>
          <w:color w:val="000000"/>
          <w:sz w:val="28"/>
          <w:szCs w:val="28"/>
        </w:rPr>
        <w:t xml:space="preserve"> амфора отличается от амфор, предназначавшихся для хранения вина или оливкового масла. Вместо двух вертикальных ручек по бокам у нее сделаны два небольших горизонтально расположенных выступа.</w:t>
      </w:r>
      <w:r w:rsidR="002307B8" w:rsidRPr="00DD3057">
        <w:t xml:space="preserve"> </w:t>
      </w:r>
    </w:p>
    <w:p w:rsidR="002307B8" w:rsidRPr="00DD3057" w:rsidRDefault="002307B8" w:rsidP="002307B8">
      <w:pPr>
        <w:jc w:val="both"/>
        <w:rPr>
          <w:rStyle w:val="apple-converted-space"/>
          <w:rFonts w:cs="Arial"/>
          <w:color w:val="000000"/>
          <w:sz w:val="28"/>
          <w:szCs w:val="28"/>
        </w:rPr>
      </w:pPr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Стремление к созданию монументальных памятников у не имевших развитого зодчества и пластики </w:t>
      </w:r>
      <w:proofErr w:type="spellStart"/>
      <w:r w:rsidRPr="00DD3057">
        <w:rPr>
          <w:rStyle w:val="apple-style-span"/>
          <w:rFonts w:cs="Arial"/>
          <w:color w:val="000000"/>
          <w:sz w:val="28"/>
          <w:szCs w:val="28"/>
        </w:rPr>
        <w:t>дорян</w:t>
      </w:r>
      <w:proofErr w:type="spellEnd"/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 проявилось в изготовлении таких огромных (2,03 м высотой) керамических надгробий. Торжественное настроение при созерцании сосуда рождается не только благодаря его высоте. Вытягивающаяся кверху динамическая яйцевидная форма тулова находит продолжение в чуть расширяющемся, гордо возносящемся цилиндрическом горле.</w:t>
      </w:r>
      <w:r w:rsidRPr="00DD3057">
        <w:rPr>
          <w:rStyle w:val="apple-converted-space"/>
          <w:rFonts w:cs="Arial"/>
          <w:color w:val="000000"/>
          <w:sz w:val="28"/>
          <w:szCs w:val="28"/>
        </w:rPr>
        <w:t> </w:t>
      </w:r>
    </w:p>
    <w:p w:rsidR="002307B8" w:rsidRPr="00DD3057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 w:rsidRPr="00DD3057">
        <w:rPr>
          <w:rStyle w:val="apple-style-span"/>
          <w:rFonts w:cs="Arial"/>
          <w:color w:val="000000"/>
          <w:sz w:val="28"/>
          <w:szCs w:val="28"/>
        </w:rPr>
        <w:lastRenderedPageBreak/>
        <w:t xml:space="preserve">Поверхность </w:t>
      </w:r>
      <w:proofErr w:type="spellStart"/>
      <w:r w:rsidRPr="00DD3057">
        <w:rPr>
          <w:rStyle w:val="apple-style-span"/>
          <w:rFonts w:cs="Arial"/>
          <w:color w:val="000000"/>
          <w:sz w:val="28"/>
          <w:szCs w:val="28"/>
        </w:rPr>
        <w:t>дипилонской</w:t>
      </w:r>
      <w:proofErr w:type="spellEnd"/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 амфоры древний художник покрыл множеством узоров геометрического стиля, расположив их в строгом порядке. </w:t>
      </w:r>
      <w:proofErr w:type="spellStart"/>
      <w:r w:rsidRPr="00DD3057">
        <w:rPr>
          <w:rStyle w:val="apple-style-span"/>
          <w:rFonts w:cs="Arial"/>
          <w:color w:val="000000"/>
          <w:sz w:val="28"/>
          <w:szCs w:val="28"/>
        </w:rPr>
        <w:t>Фризообразность</w:t>
      </w:r>
      <w:proofErr w:type="spellEnd"/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 росписей в композиции </w:t>
      </w:r>
      <w:proofErr w:type="spellStart"/>
      <w:r w:rsidRPr="00DD3057">
        <w:rPr>
          <w:rStyle w:val="apple-style-span"/>
          <w:rFonts w:cs="Arial"/>
          <w:color w:val="000000"/>
          <w:sz w:val="28"/>
          <w:szCs w:val="28"/>
        </w:rPr>
        <w:t>дипилонской</w:t>
      </w:r>
      <w:proofErr w:type="spellEnd"/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 амфоры, да и в других изделиях геометрического стиля, органически </w:t>
      </w:r>
      <w:proofErr w:type="gramStart"/>
      <w:r w:rsidRPr="00DD3057">
        <w:rPr>
          <w:rStyle w:val="apple-style-span"/>
          <w:rFonts w:cs="Arial"/>
          <w:color w:val="000000"/>
          <w:sz w:val="28"/>
          <w:szCs w:val="28"/>
        </w:rPr>
        <w:t>связана</w:t>
      </w:r>
      <w:proofErr w:type="gramEnd"/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 с процессом создания их формы. Подобно тому, как над поверхностью гончарного круга поднималось вращающееся тулово будущего сосуда, так поднимаются, обегая его кольцами, живописные фризы. </w:t>
      </w:r>
      <w:proofErr w:type="gramStart"/>
      <w:r w:rsidRPr="00DD3057">
        <w:rPr>
          <w:rStyle w:val="apple-style-span"/>
          <w:rFonts w:cs="Arial"/>
          <w:color w:val="000000"/>
          <w:sz w:val="28"/>
          <w:szCs w:val="28"/>
        </w:rPr>
        <w:t>Они то</w:t>
      </w:r>
      <w:proofErr w:type="gramEnd"/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 узкие, то широкие, в зависимости от места, на котором находятся.</w:t>
      </w:r>
      <w:r w:rsidRPr="00DD3057">
        <w:rPr>
          <w:rStyle w:val="apple-converted-space"/>
          <w:rFonts w:cs="Arial"/>
          <w:color w:val="000000"/>
          <w:sz w:val="28"/>
          <w:szCs w:val="28"/>
        </w:rPr>
        <w:t> </w:t>
      </w:r>
      <w:r w:rsidRPr="00DD3057">
        <w:rPr>
          <w:rStyle w:val="apple-style-span"/>
          <w:rFonts w:cs="Arial"/>
          <w:color w:val="000000"/>
          <w:sz w:val="28"/>
          <w:szCs w:val="28"/>
        </w:rPr>
        <w:t>Даже границы между фризами художник обозначал, очевидно, пользуясь вращающимся гончарным кругом. Без этого ему трудно было бы добиться такой точности в проведении четких линий.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Сами фризы заполнены повторяющимися узорами геометрического стиля — кружками, точками, треугольниками, ромбами, так называемым </w:t>
      </w:r>
      <w:proofErr w:type="spellStart"/>
      <w:r w:rsidRPr="00DD3057">
        <w:rPr>
          <w:rStyle w:val="apple-style-span"/>
          <w:rFonts w:cs="Arial"/>
          <w:color w:val="000000"/>
          <w:sz w:val="28"/>
          <w:szCs w:val="28"/>
        </w:rPr>
        <w:t>заполнительным</w:t>
      </w:r>
      <w:proofErr w:type="spellEnd"/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 орнаментом. Доминирует в росписи меандр. Мастер использует его простые и сложные формы, размещая </w:t>
      </w:r>
      <w:proofErr w:type="gramStart"/>
      <w:r w:rsidRPr="00DD3057">
        <w:rPr>
          <w:rStyle w:val="apple-style-span"/>
          <w:rFonts w:cs="Arial"/>
          <w:color w:val="000000"/>
          <w:sz w:val="28"/>
          <w:szCs w:val="28"/>
        </w:rPr>
        <w:t>их то</w:t>
      </w:r>
      <w:proofErr w:type="gramEnd"/>
      <w:r w:rsidRPr="00DD3057">
        <w:rPr>
          <w:rStyle w:val="apple-style-span"/>
          <w:rFonts w:cs="Arial"/>
          <w:color w:val="000000"/>
          <w:sz w:val="28"/>
          <w:szCs w:val="28"/>
        </w:rPr>
        <w:t xml:space="preserve"> в узком</w:t>
      </w:r>
      <w:r w:rsidRPr="00DD3057">
        <w:rPr>
          <w:rFonts w:cs="Arial"/>
          <w:color w:val="000000"/>
          <w:sz w:val="28"/>
          <w:szCs w:val="28"/>
        </w:rPr>
        <w:br/>
      </w:r>
      <w:r w:rsidRPr="00DD3057">
        <w:rPr>
          <w:rStyle w:val="apple-style-span"/>
          <w:rFonts w:cs="Arial"/>
          <w:color w:val="000000"/>
          <w:sz w:val="28"/>
          <w:szCs w:val="28"/>
        </w:rPr>
        <w:t>фризе, то в широком.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</w:p>
    <w:p w:rsidR="002307B8" w:rsidRDefault="00561711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5543550</wp:posOffset>
            </wp:positionV>
            <wp:extent cx="2657475" cy="3581400"/>
            <wp:effectExtent l="19050" t="0" r="9525" b="0"/>
            <wp:wrapSquare wrapText="bothSides"/>
            <wp:docPr id="6" name="Рисунок 4" descr="http://www.peshera.org/khrono/Fotos-09/foto-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shera.org/khrono/Fotos-09/foto-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7B8" w:rsidRPr="00DD3057">
        <w:rPr>
          <w:rStyle w:val="apple-style-span"/>
          <w:rFonts w:cs="Arial"/>
          <w:color w:val="000000"/>
          <w:sz w:val="28"/>
          <w:szCs w:val="28"/>
        </w:rPr>
        <w:t xml:space="preserve">Напротив самой широкой части тулова </w:t>
      </w:r>
      <w:proofErr w:type="spellStart"/>
      <w:r w:rsidR="002307B8" w:rsidRPr="00DD3057">
        <w:rPr>
          <w:rStyle w:val="apple-style-span"/>
          <w:rFonts w:cs="Arial"/>
          <w:color w:val="000000"/>
          <w:sz w:val="28"/>
          <w:szCs w:val="28"/>
        </w:rPr>
        <w:t>вазописец</w:t>
      </w:r>
      <w:proofErr w:type="spellEnd"/>
      <w:r w:rsidR="002307B8" w:rsidRPr="00DD3057">
        <w:rPr>
          <w:rStyle w:val="apple-style-span"/>
          <w:rFonts w:cs="Arial"/>
          <w:color w:val="000000"/>
          <w:sz w:val="28"/>
          <w:szCs w:val="28"/>
        </w:rPr>
        <w:t xml:space="preserve"> заставляет зрителя остановиться в благоговейном молчании, чтобы созерцать сцену </w:t>
      </w:r>
      <w:proofErr w:type="spellStart"/>
      <w:r w:rsidR="002307B8" w:rsidRPr="00DD3057">
        <w:rPr>
          <w:rStyle w:val="apple-style-span"/>
          <w:rFonts w:cs="Arial"/>
          <w:color w:val="000000"/>
          <w:sz w:val="28"/>
          <w:szCs w:val="28"/>
        </w:rPr>
        <w:t>оплакивания</w:t>
      </w:r>
      <w:proofErr w:type="spellEnd"/>
      <w:r w:rsidR="002307B8" w:rsidRPr="00DD3057">
        <w:rPr>
          <w:rStyle w:val="apple-style-span"/>
          <w:rFonts w:cs="Arial"/>
          <w:color w:val="000000"/>
          <w:sz w:val="28"/>
          <w:szCs w:val="28"/>
        </w:rPr>
        <w:t xml:space="preserve"> умершего, возлежащего на высоком столе. Однообразные фигуры плакальщиков с воздетыми к небу руками также характерны для геометрического стиля: их тела уподоблены треугольникам, руки обозначены прямыми, ломающимися под прямым углом линиями, едва намечены утолщения бедер.</w:t>
      </w:r>
      <w:r w:rsidR="002307B8">
        <w:rPr>
          <w:rStyle w:val="apple-style-span"/>
          <w:rFonts w:cs="Arial"/>
          <w:color w:val="000000"/>
          <w:sz w:val="28"/>
          <w:szCs w:val="28"/>
        </w:rPr>
        <w:t xml:space="preserve"> Основной сцене отведен центральный участок тулова.  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Вторая важнейшая форма геометрического сосуда – кратер, «мужская» вещь, наилучшим представителем которой является кратер из Керамика в Афинах. Похожий на монументальный бокал, кратер был открытым сосудом, его интерьер был виден владельцу – лоно разомкнуто и превращено в голову, которая высится </w:t>
      </w:r>
      <w:r>
        <w:rPr>
          <w:rStyle w:val="apple-style-span"/>
          <w:rFonts w:cs="Arial"/>
          <w:color w:val="000000"/>
          <w:sz w:val="28"/>
          <w:szCs w:val="28"/>
        </w:rPr>
        <w:lastRenderedPageBreak/>
        <w:t>на устойчивой шее (ножке). Общий смысл геометрической вазы в нем сохраняется, но в модифицированном виде: ножка-мать, вместилище-сын. Вместе с тем форма сосуда представляет и новое: «отделенную» от тулова «голову» на основании - «шее».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Кратер был неотъемлемой принадлежностью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пира-симпосия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, а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пир-симпосий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в свою очередь составлял непреложную часть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ритуального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была греков-мужчин. Пиры начинались сразу после захода солнца и длились всю ночь до рассвета. На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симпосиях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больше пили, чем ели, и характерно, что прежде вкушали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явства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>, а потом уже пили вино: сначала обновлялась плоть, а затем уже кровь человека (так в сказках сначала вспрыскивают тело мертвой, а потом живой водой).</w:t>
      </w:r>
    </w:p>
    <w:p w:rsidR="002307B8" w:rsidRDefault="00561711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3968115</wp:posOffset>
            </wp:positionH>
            <wp:positionV relativeFrom="margin">
              <wp:posOffset>3821430</wp:posOffset>
            </wp:positionV>
            <wp:extent cx="2099310" cy="3733800"/>
            <wp:effectExtent l="19050" t="0" r="0" b="0"/>
            <wp:wrapSquare wrapText="bothSides"/>
            <wp:docPr id="8" name="Рисунок 7" descr="Картинка 41 из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41 из 10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7B8">
        <w:rPr>
          <w:rStyle w:val="apple-style-span"/>
          <w:rFonts w:cs="Arial"/>
          <w:color w:val="000000"/>
          <w:sz w:val="28"/>
          <w:szCs w:val="28"/>
        </w:rPr>
        <w:t xml:space="preserve">Вот почему на кратерах распространился иной сюжет. Вместо «женского» </w:t>
      </w:r>
      <w:proofErr w:type="spellStart"/>
      <w:r w:rsidR="002307B8">
        <w:rPr>
          <w:rStyle w:val="apple-style-span"/>
          <w:rFonts w:cs="Arial"/>
          <w:color w:val="000000"/>
          <w:sz w:val="28"/>
          <w:szCs w:val="28"/>
        </w:rPr>
        <w:t>протесиса</w:t>
      </w:r>
      <w:proofErr w:type="spellEnd"/>
      <w:r w:rsidR="002307B8">
        <w:rPr>
          <w:rStyle w:val="apple-style-span"/>
          <w:rFonts w:cs="Arial"/>
          <w:color w:val="000000"/>
          <w:sz w:val="28"/>
          <w:szCs w:val="28"/>
        </w:rPr>
        <w:t xml:space="preserve"> появляется «мужская» </w:t>
      </w:r>
      <w:proofErr w:type="spellStart"/>
      <w:r w:rsidR="002307B8">
        <w:rPr>
          <w:rStyle w:val="apple-style-span"/>
          <w:rFonts w:cs="Arial"/>
          <w:color w:val="000000"/>
          <w:sz w:val="28"/>
          <w:szCs w:val="28"/>
        </w:rPr>
        <w:t>экфора</w:t>
      </w:r>
      <w:proofErr w:type="spellEnd"/>
      <w:r w:rsidR="002307B8">
        <w:rPr>
          <w:rStyle w:val="apple-style-span"/>
          <w:rFonts w:cs="Arial"/>
          <w:color w:val="000000"/>
          <w:sz w:val="28"/>
          <w:szCs w:val="28"/>
        </w:rPr>
        <w:t xml:space="preserve">. </w:t>
      </w:r>
      <w:proofErr w:type="spellStart"/>
      <w:r w:rsidR="002307B8">
        <w:rPr>
          <w:rStyle w:val="apple-style-span"/>
          <w:rFonts w:cs="Arial"/>
          <w:color w:val="000000"/>
          <w:sz w:val="28"/>
          <w:szCs w:val="28"/>
        </w:rPr>
        <w:t>Экфора</w:t>
      </w:r>
      <w:proofErr w:type="spellEnd"/>
      <w:r w:rsidR="002307B8">
        <w:rPr>
          <w:rStyle w:val="apple-style-span"/>
          <w:rFonts w:cs="Arial"/>
          <w:color w:val="000000"/>
          <w:sz w:val="28"/>
          <w:szCs w:val="28"/>
        </w:rPr>
        <w:t xml:space="preserve"> означает «вынос». В обрядовом смысле это выезд погребальной колесницы из дома умершего к месту его захоронения на кладбище. 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 w:rsidRPr="00846C7B">
        <w:rPr>
          <w:rStyle w:val="apple-style-span"/>
          <w:rFonts w:cs="Arial"/>
          <w:color w:val="000000"/>
          <w:sz w:val="28"/>
          <w:szCs w:val="28"/>
        </w:rPr>
        <w:t>Росписи на многих вазах геометрического стиля, возможно, связаны с магическими воззрениями греков. Так, волнистые линии могли ассоциироваться с жидкостью и как бы способствовали постоянной наполненности вазы водой, вином или маслом. Зарисовка сплошь всей поверхности кувшина узорами, очевидно, вызывалась боязнью того, что через не</w:t>
      </w:r>
      <w:r w:rsidR="00495199">
        <w:rPr>
          <w:rStyle w:val="apple-style-span"/>
          <w:rFonts w:cs="Arial"/>
          <w:color w:val="000000"/>
          <w:sz w:val="28"/>
          <w:szCs w:val="28"/>
        </w:rPr>
        <w:t xml:space="preserve"> </w:t>
      </w:r>
      <w:r w:rsidRPr="00846C7B">
        <w:rPr>
          <w:rStyle w:val="apple-style-span"/>
          <w:rFonts w:cs="Arial"/>
          <w:color w:val="000000"/>
          <w:sz w:val="28"/>
          <w:szCs w:val="28"/>
        </w:rPr>
        <w:t>закрашенную часть сосуда могли проникнуть какие-либо злые силы и испортить его содержимое. Однако уже в геометрическом стиле начиналось разрушение магической основы рисунка: все больше усиливалось внимание художника к конкретным действиям человека, даже изображенного схематически, в условной манере.</w:t>
      </w:r>
      <w:r>
        <w:rPr>
          <w:rStyle w:val="apple-style-span"/>
          <w:rFonts w:cs="Arial"/>
          <w:color w:val="000000"/>
          <w:sz w:val="28"/>
          <w:szCs w:val="28"/>
        </w:rPr>
        <w:t xml:space="preserve">  </w:t>
      </w:r>
    </w:p>
    <w:p w:rsidR="002307B8" w:rsidRDefault="00495199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Геометрический </w:t>
      </w:r>
      <w:r w:rsidR="002307B8" w:rsidRPr="00846C7B">
        <w:rPr>
          <w:rStyle w:val="apple-style-span"/>
          <w:rFonts w:cs="Arial"/>
          <w:color w:val="000000"/>
          <w:sz w:val="28"/>
          <w:szCs w:val="28"/>
        </w:rPr>
        <w:t xml:space="preserve">стиль, по-своему выразительный, отличался большой условностью форм. Лишь во второй половине VIII </w:t>
      </w:r>
      <w:proofErr w:type="gramStart"/>
      <w:r w:rsidR="002307B8" w:rsidRPr="00846C7B"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 w:rsidR="002307B8" w:rsidRPr="00846C7B">
        <w:rPr>
          <w:rStyle w:val="apple-style-span"/>
          <w:rFonts w:cs="Arial"/>
          <w:color w:val="000000"/>
          <w:sz w:val="28"/>
          <w:szCs w:val="28"/>
        </w:rPr>
        <w:t xml:space="preserve">. </w:t>
      </w:r>
      <w:proofErr w:type="gramStart"/>
      <w:r w:rsidR="002307B8" w:rsidRPr="00846C7B"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 w:rsidR="002307B8" w:rsidRPr="00846C7B">
        <w:rPr>
          <w:rStyle w:val="apple-style-span"/>
          <w:rFonts w:cs="Arial"/>
          <w:color w:val="000000"/>
          <w:sz w:val="28"/>
          <w:szCs w:val="28"/>
        </w:rPr>
        <w:t xml:space="preserve"> н. э. обнаружились тенденции, которые свидетельствовали об отказе от строгих принципов </w:t>
      </w:r>
      <w:proofErr w:type="spellStart"/>
      <w:r w:rsidR="002307B8" w:rsidRPr="00846C7B">
        <w:rPr>
          <w:rStyle w:val="apple-style-span"/>
          <w:rFonts w:cs="Arial"/>
          <w:color w:val="000000"/>
          <w:sz w:val="28"/>
          <w:szCs w:val="28"/>
        </w:rPr>
        <w:t>геометрики</w:t>
      </w:r>
      <w:proofErr w:type="spellEnd"/>
      <w:r w:rsidR="002307B8" w:rsidRPr="00846C7B">
        <w:rPr>
          <w:rStyle w:val="apple-style-span"/>
          <w:rFonts w:cs="Arial"/>
          <w:color w:val="000000"/>
          <w:sz w:val="28"/>
          <w:szCs w:val="28"/>
        </w:rPr>
        <w:t xml:space="preserve"> и предельно лаконичных методов. Мастера начали показывать </w:t>
      </w:r>
      <w:r w:rsidR="002307B8" w:rsidRPr="00846C7B">
        <w:rPr>
          <w:rStyle w:val="apple-style-span"/>
          <w:rFonts w:cs="Arial"/>
          <w:color w:val="000000"/>
          <w:sz w:val="28"/>
          <w:szCs w:val="28"/>
        </w:rPr>
        <w:lastRenderedPageBreak/>
        <w:t xml:space="preserve">различные предметы, человека более объемными и живыми. В этом проявлялся отход от условности </w:t>
      </w:r>
      <w:proofErr w:type="spellStart"/>
      <w:r w:rsidR="002307B8" w:rsidRPr="00846C7B">
        <w:rPr>
          <w:rStyle w:val="apple-style-span"/>
          <w:rFonts w:cs="Arial"/>
          <w:color w:val="000000"/>
          <w:sz w:val="28"/>
          <w:szCs w:val="28"/>
        </w:rPr>
        <w:t>геометрики</w:t>
      </w:r>
      <w:proofErr w:type="spellEnd"/>
      <w:r w:rsidR="002307B8" w:rsidRPr="00846C7B">
        <w:rPr>
          <w:rStyle w:val="apple-style-span"/>
          <w:rFonts w:cs="Arial"/>
          <w:color w:val="000000"/>
          <w:sz w:val="28"/>
          <w:szCs w:val="28"/>
        </w:rPr>
        <w:t xml:space="preserve">. Одновременно с формированием все более зрелых представлений о явлениях, мире возникла потребность в более подробном, чувственном изображении. От условных, геометризированных образов мастера переходили к </w:t>
      </w:r>
      <w:proofErr w:type="gramStart"/>
      <w:r w:rsidR="002307B8" w:rsidRPr="00846C7B">
        <w:rPr>
          <w:rStyle w:val="apple-style-span"/>
          <w:rFonts w:cs="Arial"/>
          <w:color w:val="000000"/>
          <w:sz w:val="28"/>
          <w:szCs w:val="28"/>
        </w:rPr>
        <w:t>полнокровным</w:t>
      </w:r>
      <w:proofErr w:type="gramEnd"/>
      <w:r w:rsidR="002307B8" w:rsidRPr="00846C7B">
        <w:rPr>
          <w:rStyle w:val="apple-style-span"/>
          <w:rFonts w:cs="Arial"/>
          <w:color w:val="000000"/>
          <w:sz w:val="28"/>
          <w:szCs w:val="28"/>
        </w:rPr>
        <w:t>, жизненно конкретным.</w:t>
      </w:r>
    </w:p>
    <w:p w:rsidR="002307B8" w:rsidRPr="00846C7B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 w:rsidRPr="00846C7B">
        <w:rPr>
          <w:rFonts w:cs="Arial"/>
          <w:color w:val="000000"/>
          <w:sz w:val="28"/>
          <w:szCs w:val="28"/>
        </w:rPr>
        <w:br/>
      </w:r>
      <w:proofErr w:type="gramStart"/>
      <w:r w:rsidRPr="00846C7B">
        <w:rPr>
          <w:rStyle w:val="apple-style-span"/>
          <w:rFonts w:cs="Arial"/>
          <w:color w:val="000000"/>
          <w:sz w:val="28"/>
          <w:szCs w:val="28"/>
        </w:rPr>
        <w:t xml:space="preserve">В годы кризиса </w:t>
      </w:r>
      <w:proofErr w:type="spellStart"/>
      <w:r w:rsidRPr="00846C7B">
        <w:rPr>
          <w:rStyle w:val="apple-style-span"/>
          <w:rFonts w:cs="Arial"/>
          <w:color w:val="000000"/>
          <w:sz w:val="28"/>
          <w:szCs w:val="28"/>
        </w:rPr>
        <w:t>геометрики</w:t>
      </w:r>
      <w:proofErr w:type="spellEnd"/>
      <w:r w:rsidRPr="00846C7B">
        <w:rPr>
          <w:rStyle w:val="apple-style-span"/>
          <w:rFonts w:cs="Arial"/>
          <w:color w:val="000000"/>
          <w:sz w:val="28"/>
          <w:szCs w:val="28"/>
        </w:rPr>
        <w:t xml:space="preserve"> (конец VIII в. до н. э.) вырабатывался новый метод выражения человеческих чувств.</w:t>
      </w:r>
      <w:proofErr w:type="gramEnd"/>
      <w:r w:rsidRPr="00846C7B">
        <w:rPr>
          <w:rStyle w:val="apple-style-span"/>
          <w:rFonts w:cs="Arial"/>
          <w:color w:val="000000"/>
          <w:sz w:val="28"/>
          <w:szCs w:val="28"/>
        </w:rPr>
        <w:t xml:space="preserve"> Создавались предпосылки для рождения нового, архаического, этапа в эллинском искусстве (VII—VI вв. </w:t>
      </w:r>
      <w:proofErr w:type="gramStart"/>
      <w:r w:rsidRPr="00846C7B"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 w:rsidRPr="00846C7B">
        <w:rPr>
          <w:rStyle w:val="apple-style-span"/>
          <w:rFonts w:cs="Arial"/>
          <w:color w:val="000000"/>
          <w:sz w:val="28"/>
          <w:szCs w:val="28"/>
        </w:rPr>
        <w:t xml:space="preserve"> н. э.).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</w:p>
    <w:p w:rsidR="00A35536" w:rsidRPr="00A35536" w:rsidRDefault="00A35536" w:rsidP="002307B8">
      <w:pPr>
        <w:jc w:val="both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  <w:lang w:val="en-US"/>
        </w:rPr>
        <w:t>III</w:t>
      </w:r>
      <w:r w:rsidRPr="00A35536">
        <w:rPr>
          <w:b/>
          <w:sz w:val="32"/>
          <w:szCs w:val="32"/>
        </w:rPr>
        <w:t>.</w:t>
      </w:r>
      <w:proofErr w:type="gramEnd"/>
    </w:p>
    <w:p w:rsidR="002307B8" w:rsidRPr="00A35536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Роль 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эллинской вазописи в истории античного искусства огромна. В рисунках на керамических сосудах мастера могли свободнее, нежели в скульптуре, показывать сцены из жизни, представлять образы мифологии, выражать свое отношение к событиям. </w:t>
      </w:r>
      <w:proofErr w:type="gramStart"/>
      <w:r w:rsidRPr="00F511E9">
        <w:rPr>
          <w:rStyle w:val="apple-style-span"/>
          <w:rFonts w:cs="Arial"/>
          <w:color w:val="000000"/>
          <w:sz w:val="28"/>
          <w:szCs w:val="28"/>
        </w:rPr>
        <w:t>Лучшие столетия в истории греческой вазописи — VIII—V вв. до н. э. В IV в. до н. э. в связи с появлением фресковой живописи росписи на сосудах уже во многом теряют свое былое значение.</w:t>
      </w:r>
      <w:proofErr w:type="gramEnd"/>
      <w:r w:rsidRPr="00F511E9">
        <w:rPr>
          <w:rFonts w:cs="Arial"/>
          <w:color w:val="000000"/>
          <w:sz w:val="28"/>
          <w:szCs w:val="28"/>
        </w:rPr>
        <w:br/>
      </w:r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Конец VIII </w:t>
      </w:r>
      <w:proofErr w:type="gramStart"/>
      <w:r w:rsidRPr="00F511E9"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. до н. э. характеризуется, как отмечалось, кризисом геометрического стиля. С падением родового строя, господствовавшего в Греции с XI по IX </w:t>
      </w:r>
      <w:proofErr w:type="gramStart"/>
      <w:r w:rsidRPr="00F511E9"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. </w:t>
      </w:r>
      <w:proofErr w:type="gramStart"/>
      <w:r w:rsidRPr="00F511E9"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 н. э., происходили изменения и в искусстве; в обществе формировались вкусы, вызывавшие появление новых художественных форм, в частности в вазописи. Появлялась потребность полнее изобразить то, что человек видел в жизни и что представлял себе в мечтах и мифах. Лаконичное, условное выражение чувств уже не вполне удовлетворяло. Художники VII в. до н. э. начинали обильно вводить в свои композиции орнаментальные и растительные (нередко близкие </w:t>
      </w:r>
      <w:proofErr w:type="gramStart"/>
      <w:r w:rsidRPr="00F511E9">
        <w:rPr>
          <w:rStyle w:val="apple-style-span"/>
          <w:rFonts w:cs="Arial"/>
          <w:color w:val="000000"/>
          <w:sz w:val="28"/>
          <w:szCs w:val="28"/>
        </w:rPr>
        <w:t>восточным</w:t>
      </w:r>
      <w:proofErr w:type="gramEnd"/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) мотивы. Поэтому стиль ваз VII в. </w:t>
      </w:r>
      <w:proofErr w:type="gramStart"/>
      <w:r w:rsidRPr="00F511E9"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 н. э., названный в последнее время ковровым, ранее именовали </w:t>
      </w:r>
      <w:r w:rsidRPr="00A35536">
        <w:rPr>
          <w:rStyle w:val="apple-style-span"/>
          <w:rFonts w:cs="Arial"/>
          <w:b/>
          <w:color w:val="000000"/>
          <w:sz w:val="28"/>
          <w:szCs w:val="28"/>
        </w:rPr>
        <w:t>ориентализирующим</w:t>
      </w:r>
      <w:r w:rsidR="00A35536" w:rsidRPr="00A35536">
        <w:rPr>
          <w:rStyle w:val="apple-style-span"/>
          <w:rFonts w:cs="Arial"/>
          <w:color w:val="000000"/>
          <w:sz w:val="28"/>
          <w:szCs w:val="28"/>
        </w:rPr>
        <w:t>.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proofErr w:type="gramStart"/>
      <w:r>
        <w:rPr>
          <w:rStyle w:val="apple-style-span"/>
          <w:rFonts w:cs="Arial"/>
          <w:color w:val="000000"/>
          <w:sz w:val="28"/>
          <w:szCs w:val="28"/>
        </w:rPr>
        <w:t xml:space="preserve">В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VII</w:t>
      </w:r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 </w:t>
      </w:r>
      <w:r>
        <w:rPr>
          <w:rStyle w:val="apple-style-span"/>
          <w:rFonts w:cs="Arial"/>
          <w:color w:val="000000"/>
          <w:sz w:val="28"/>
          <w:szCs w:val="28"/>
        </w:rPr>
        <w:t xml:space="preserve">и особенно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VI</w:t>
      </w:r>
      <w:r>
        <w:rPr>
          <w:rStyle w:val="apple-style-span"/>
          <w:rFonts w:cs="Arial"/>
          <w:color w:val="000000"/>
          <w:sz w:val="28"/>
          <w:szCs w:val="28"/>
        </w:rPr>
        <w:t xml:space="preserve"> в. до н.э. сложилась довольно стройная, хотя и допускающая отдельные вариации система постоянных форм ваз, имевших разное назначение</w:t>
      </w:r>
      <w:r w:rsidRPr="00004CB1">
        <w:rPr>
          <w:rStyle w:val="apple-style-span"/>
          <w:rFonts w:cs="Arial"/>
          <w:color w:val="000000"/>
          <w:sz w:val="28"/>
          <w:szCs w:val="28"/>
        </w:rPr>
        <w:t>.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Так, амфора предназначалась для хранения вина и масла; кратер - для смешивания (во время пира) воды с вином; из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килика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пили вино; в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стройном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лекифе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хранились благовония для возлияний на </w:t>
      </w:r>
      <w:r>
        <w:rPr>
          <w:rStyle w:val="apple-style-span"/>
          <w:rFonts w:cs="Arial"/>
          <w:color w:val="000000"/>
          <w:sz w:val="28"/>
          <w:szCs w:val="28"/>
        </w:rPr>
        <w:lastRenderedPageBreak/>
        <w:t>могилах умерших. По сравнению с керамикой гомеровского периода формы и пропорции ваз стали строже и красивее. Своим ясным, тонко почувствованным ритмом, соразмерностью всех частей греческие вазы превзошли сосуды и Древнего Египта и Эгейского мира. Размещение рисунков на вазах и их композиционный строй были тесно связаны с формой вазы.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3282315</wp:posOffset>
            </wp:positionH>
            <wp:positionV relativeFrom="margin">
              <wp:posOffset>-262890</wp:posOffset>
            </wp:positionV>
            <wp:extent cx="2785110" cy="3398520"/>
            <wp:effectExtent l="19050" t="0" r="0" b="0"/>
            <wp:wrapSquare wrapText="bothSides"/>
            <wp:docPr id="9" name="Рисунок 1" descr="http://www.vacationsea.ru/wordpress/wp-content/uploads/2009/11/cor06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cationsea.ru/wordpress/wp-content/uploads/2009/11/cor06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style-span"/>
          <w:rFonts w:cs="Arial"/>
          <w:color w:val="000000"/>
          <w:sz w:val="28"/>
          <w:szCs w:val="28"/>
        </w:rPr>
        <w:t xml:space="preserve">Эволюция вазовых росписей шла от схематичных и отвлеченно-декоративных изображений к композициям развернуто сюжетного характера, наглядно повествующим о действиях и поступках изображенных героев. Смелые реалистические искания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художников-вазописцев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часто опережали развитие скульптуры.</w:t>
      </w:r>
    </w:p>
    <w:p w:rsidR="002307B8" w:rsidRPr="00833923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>Во времена ранней архаики (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VII</w:t>
      </w:r>
      <w:r>
        <w:rPr>
          <w:rStyle w:val="apple-style-span"/>
          <w:rFonts w:cs="Arial"/>
          <w:color w:val="000000"/>
          <w:sz w:val="28"/>
          <w:szCs w:val="28"/>
        </w:rPr>
        <w:t xml:space="preserve"> в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н.э.) в греческой вазописи господствовал так называемый «ориентализирующий» (то есть подражающий Востоку) стиль.</w:t>
      </w:r>
      <w:r w:rsidRPr="00F10EAA">
        <w:rPr>
          <w:rStyle w:val="apple-style-span"/>
          <w:rFonts w:cs="Arial"/>
          <w:color w:val="000000"/>
          <w:sz w:val="28"/>
          <w:szCs w:val="28"/>
        </w:rPr>
        <w:t xml:space="preserve"> </w:t>
      </w:r>
      <w:r>
        <w:rPr>
          <w:rStyle w:val="apple-style-span"/>
          <w:rFonts w:cs="Arial"/>
          <w:color w:val="000000"/>
          <w:sz w:val="28"/>
          <w:szCs w:val="28"/>
        </w:rPr>
        <w:t xml:space="preserve">Центрами этого направления были торговые города островной и малоазийской Греции, а также Коринф. Вазы с островов Мелоса, Родоса и из Коринфа отличались нарядностью росписи, носившей в основном декоративный характер. Росписи эти выполнялись коричневой краской нескольких тонов, от почти красного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буровато-коричневого. Целый ряд мотивов орнамента был заимствован с Востока. Художники этих ваз соединяли в одной композиции схематичные изображения человека, животных или фантастических существ с чисто орнаментальными мотивами, стремясь заполнить все поле композиции, не оставляя пустых мест, и этим создать впечатление декоративного целого. Принципиальной разницы между изображением людей и орнаментом мастер не видел</w:t>
      </w:r>
      <w:r w:rsidR="00D1572D">
        <w:rPr>
          <w:rStyle w:val="apple-style-span"/>
          <w:rFonts w:cs="Arial"/>
          <w:color w:val="000000"/>
          <w:sz w:val="28"/>
          <w:szCs w:val="28"/>
        </w:rPr>
        <w:t xml:space="preserve">. </w:t>
      </w:r>
      <w:r>
        <w:rPr>
          <w:rStyle w:val="apple-style-span"/>
          <w:rFonts w:cs="Arial"/>
          <w:color w:val="000000"/>
          <w:sz w:val="28"/>
          <w:szCs w:val="28"/>
        </w:rPr>
        <w:t xml:space="preserve">В ориенталистике творчество отдельных центров  расписной керамики еще более активизируется, но соотношение сил выглядит иным. Те области, где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геометрика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лидировала и проявила себя в чистоте стилистических свойств, продолжали какое-то время оставаться  под гипнозом ее «каркасной» системы. И, напротив, там, где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геометрика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не прижилась, переход к новому </w:t>
      </w:r>
      <w:r>
        <w:rPr>
          <w:rStyle w:val="apple-style-span"/>
          <w:rFonts w:cs="Arial"/>
          <w:color w:val="000000"/>
          <w:sz w:val="28"/>
          <w:szCs w:val="28"/>
        </w:rPr>
        <w:lastRenderedPageBreak/>
        <w:t xml:space="preserve">стилю совершился быстрее. Так что Афины и Аргос в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VII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.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н.э. отчасти уступают свою авангардную роль Коринфу (отсюда еще одно название стиля – протокоринфский; прим. автора) и Восточной Греции, но вместе с тем они остаются духовными форпостами нового стиля. </w:t>
      </w:r>
    </w:p>
    <w:p w:rsidR="002307B8" w:rsidRDefault="002307B8" w:rsidP="002307B8">
      <w:pPr>
        <w:jc w:val="both"/>
        <w:rPr>
          <w:rFonts w:cs="Arial"/>
          <w:noProof/>
          <w:color w:val="000000"/>
          <w:sz w:val="28"/>
          <w:szCs w:val="28"/>
          <w:lang w:eastAsia="ru-RU"/>
        </w:rPr>
      </w:pPr>
      <w:r w:rsidRPr="0008640B">
        <w:rPr>
          <w:rStyle w:val="apple-style-span"/>
          <w:rFonts w:cs="Arial"/>
          <w:color w:val="000000"/>
          <w:sz w:val="28"/>
          <w:szCs w:val="28"/>
        </w:rPr>
        <w:t xml:space="preserve">Ранние коринфские изделия — это чаще всего небольшие флаконы для масла. Поверхность некоторых разделена, как и в </w:t>
      </w:r>
      <w:proofErr w:type="spellStart"/>
      <w:r w:rsidRPr="0008640B">
        <w:rPr>
          <w:rStyle w:val="apple-style-span"/>
          <w:rFonts w:cs="Arial"/>
          <w:color w:val="000000"/>
          <w:sz w:val="28"/>
          <w:szCs w:val="28"/>
        </w:rPr>
        <w:t>родосских</w:t>
      </w:r>
      <w:proofErr w:type="spellEnd"/>
      <w:r w:rsidRPr="0008640B">
        <w:rPr>
          <w:rStyle w:val="apple-style-span"/>
          <w:rFonts w:cs="Arial"/>
          <w:color w:val="000000"/>
          <w:sz w:val="28"/>
          <w:szCs w:val="28"/>
        </w:rPr>
        <w:t xml:space="preserve"> вазах, на фризы, заполненные изображениями, другие сплошь покрыты какой-нибудь одной фигурой. Сюжеты росписей различны, особенно часто художники показывают фантастических сирен, сфинксов, грифонов, а также реальных зверей и птиц. В росписях коринфских кувшинов господствуют яркие тона, пестрота и сочность живописных пятен, гибкость извилистых линий и мягкость контуров. </w:t>
      </w:r>
      <w:proofErr w:type="gramStart"/>
      <w:r w:rsidRPr="0008640B">
        <w:rPr>
          <w:rStyle w:val="apple-style-span"/>
          <w:rFonts w:cs="Arial"/>
          <w:color w:val="000000"/>
          <w:sz w:val="28"/>
          <w:szCs w:val="28"/>
        </w:rPr>
        <w:t xml:space="preserve">Если на </w:t>
      </w:r>
      <w:proofErr w:type="spellStart"/>
      <w:r w:rsidRPr="0008640B">
        <w:rPr>
          <w:rStyle w:val="apple-style-span"/>
          <w:rFonts w:cs="Arial"/>
          <w:color w:val="000000"/>
          <w:sz w:val="28"/>
          <w:szCs w:val="28"/>
        </w:rPr>
        <w:t>родосских</w:t>
      </w:r>
      <w:proofErr w:type="spellEnd"/>
      <w:r w:rsidRPr="0008640B">
        <w:rPr>
          <w:rStyle w:val="apple-style-span"/>
          <w:rFonts w:cs="Arial"/>
          <w:color w:val="000000"/>
          <w:sz w:val="28"/>
          <w:szCs w:val="28"/>
        </w:rPr>
        <w:t xml:space="preserve"> вазах животные были показаны гибкими, поджарыми, сильными и напряженными, то в коринфских росписях они спокойные, немножко вялые, их нечеткие и часто смазанные очертания расплываются.</w:t>
      </w:r>
      <w:proofErr w:type="gramEnd"/>
      <w:r w:rsidRPr="0008640B">
        <w:rPr>
          <w:rStyle w:val="apple-style-span"/>
          <w:rFonts w:cs="Arial"/>
          <w:color w:val="000000"/>
          <w:sz w:val="28"/>
          <w:szCs w:val="28"/>
        </w:rPr>
        <w:t xml:space="preserve"> Краска на коринфских сосудах нередко заходит за границу процарапанного контура так, что в основе рисунка оказывается не линия, но свободное в своих формах красочное пятно. В своих росписях мастера применяли черный лак, белую краску, коричнево-лиловатый пурпур, наложенные на терракотовый (желто-оранжевый) тон</w:t>
      </w:r>
      <w:r>
        <w:rPr>
          <w:rStyle w:val="apple-style-span"/>
          <w:rFonts w:cs="Arial"/>
          <w:color w:val="000000"/>
          <w:sz w:val="28"/>
          <w:szCs w:val="28"/>
        </w:rPr>
        <w:t>.</w:t>
      </w:r>
    </w:p>
    <w:p w:rsidR="002307B8" w:rsidRDefault="002307B8" w:rsidP="002307B8">
      <w:pPr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3240405</wp:posOffset>
            </wp:positionH>
            <wp:positionV relativeFrom="margin">
              <wp:posOffset>4184015</wp:posOffset>
            </wp:positionV>
            <wp:extent cx="2708275" cy="4418965"/>
            <wp:effectExtent l="19050" t="0" r="0" b="0"/>
            <wp:wrapSquare wrapText="bothSides"/>
            <wp:docPr id="10" name="Рисунок 1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180340</wp:posOffset>
            </wp:positionV>
            <wp:extent cx="1698625" cy="2853690"/>
            <wp:effectExtent l="19050" t="0" r="0" b="0"/>
            <wp:wrapSquare wrapText="bothSides"/>
            <wp:docPr id="11" name="Рисунок 10" descr="http://img-fotki.yandex.ru/get/3205/cicerone2007.9/0_1c799_252b26b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3205/cicerone2007.9/0_1c799_252b26bc_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color w:val="000000"/>
          <w:sz w:val="28"/>
          <w:szCs w:val="28"/>
        </w:rPr>
        <w:t xml:space="preserve">Ярчайший лик греческого ориентализма представляют так называемые </w:t>
      </w:r>
      <w:proofErr w:type="spellStart"/>
      <w:r w:rsidRPr="0065595A">
        <w:rPr>
          <w:rFonts w:cs="Arial"/>
          <w:i/>
          <w:color w:val="000000"/>
          <w:sz w:val="28"/>
          <w:szCs w:val="28"/>
        </w:rPr>
        <w:t>мелосские</w:t>
      </w:r>
      <w:proofErr w:type="spellEnd"/>
      <w:r w:rsidRPr="0065595A">
        <w:rPr>
          <w:rFonts w:cs="Arial"/>
          <w:i/>
          <w:color w:val="000000"/>
          <w:sz w:val="28"/>
          <w:szCs w:val="28"/>
        </w:rPr>
        <w:t xml:space="preserve"> вазы</w:t>
      </w:r>
      <w:r>
        <w:rPr>
          <w:rFonts w:cs="Arial"/>
          <w:i/>
          <w:color w:val="000000"/>
          <w:sz w:val="28"/>
          <w:szCs w:val="28"/>
        </w:rPr>
        <w:t xml:space="preserve"> – </w:t>
      </w:r>
      <w:r>
        <w:rPr>
          <w:rFonts w:cs="Arial"/>
          <w:color w:val="000000"/>
          <w:sz w:val="28"/>
          <w:szCs w:val="28"/>
        </w:rPr>
        <w:t xml:space="preserve">большие амфоры на высоких ножках, гидрии и блюда. Центр их производства до сих пор не установлен.…Они по-своему организуют </w:t>
      </w:r>
      <w:r>
        <w:rPr>
          <w:rFonts w:cs="Arial"/>
          <w:color w:val="000000"/>
          <w:sz w:val="28"/>
          <w:szCs w:val="28"/>
        </w:rPr>
        <w:lastRenderedPageBreak/>
        <w:t xml:space="preserve">тематику, по-своему строят </w:t>
      </w:r>
      <w:proofErr w:type="spellStart"/>
      <w:proofErr w:type="gramStart"/>
      <w:r>
        <w:rPr>
          <w:rFonts w:cs="Arial"/>
          <w:color w:val="000000"/>
          <w:sz w:val="28"/>
          <w:szCs w:val="28"/>
        </w:rPr>
        <w:t>про-странство</w:t>
      </w:r>
      <w:proofErr w:type="spellEnd"/>
      <w:proofErr w:type="gramEnd"/>
      <w:r>
        <w:rPr>
          <w:rFonts w:cs="Arial"/>
          <w:color w:val="000000"/>
          <w:sz w:val="28"/>
          <w:szCs w:val="28"/>
        </w:rPr>
        <w:t xml:space="preserve">, по-своему представляют отношения человека и мира. … 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t>Об этом дает представление одна из лучших «</w:t>
      </w:r>
      <w:proofErr w:type="spellStart"/>
      <w:r>
        <w:rPr>
          <w:rFonts w:cs="Arial"/>
          <w:color w:val="000000"/>
          <w:sz w:val="28"/>
          <w:szCs w:val="28"/>
        </w:rPr>
        <w:t>мелосских</w:t>
      </w:r>
      <w:proofErr w:type="spellEnd"/>
      <w:r>
        <w:rPr>
          <w:rFonts w:cs="Arial"/>
          <w:color w:val="000000"/>
          <w:sz w:val="28"/>
          <w:szCs w:val="28"/>
        </w:rPr>
        <w:t xml:space="preserve">» ваз – амфора из Афин со сценой прибытия Аполлона на Делос, ок.640г, </w:t>
      </w:r>
      <w:proofErr w:type="gramStart"/>
      <w:r>
        <w:rPr>
          <w:rFonts w:cs="Arial"/>
          <w:color w:val="000000"/>
          <w:sz w:val="28"/>
          <w:szCs w:val="28"/>
        </w:rPr>
        <w:t>до</w:t>
      </w:r>
      <w:proofErr w:type="gramEnd"/>
      <w:r>
        <w:rPr>
          <w:rFonts w:cs="Arial"/>
          <w:color w:val="000000"/>
          <w:sz w:val="28"/>
          <w:szCs w:val="28"/>
        </w:rPr>
        <w:t xml:space="preserve"> н.э. </w:t>
      </w:r>
      <w:proofErr w:type="gramStart"/>
      <w:r>
        <w:rPr>
          <w:rFonts w:cs="Arial"/>
          <w:color w:val="000000"/>
          <w:sz w:val="28"/>
          <w:szCs w:val="28"/>
        </w:rPr>
        <w:t>В</w:t>
      </w:r>
      <w:proofErr w:type="gramEnd"/>
      <w:r>
        <w:rPr>
          <w:rFonts w:cs="Arial"/>
          <w:color w:val="000000"/>
          <w:sz w:val="28"/>
          <w:szCs w:val="28"/>
        </w:rPr>
        <w:t xml:space="preserve"> ее форме, свойственной поздней </w:t>
      </w:r>
      <w:proofErr w:type="spellStart"/>
      <w:r>
        <w:rPr>
          <w:rFonts w:cs="Arial"/>
          <w:color w:val="000000"/>
          <w:sz w:val="28"/>
          <w:szCs w:val="28"/>
        </w:rPr>
        <w:t>геометрике</w:t>
      </w:r>
      <w:proofErr w:type="spellEnd"/>
      <w:r>
        <w:rPr>
          <w:rFonts w:cs="Arial"/>
          <w:color w:val="000000"/>
          <w:sz w:val="28"/>
          <w:szCs w:val="28"/>
        </w:rPr>
        <w:t xml:space="preserve"> (прорезная ножка-пьедестал и широкая высокая шея), в монументальном размере и сплошной системе декора видны признаки прошлого. Плотное заполнение фона строится на орнаментах нового типа: лучи, спирали, пальметты, розетты, усики, волюты. Что до фигур, то они действительно традиционны и выдают черты народного примитива – достаточно взглянуть на параллельные контуры конских ног и веерный разворот их голов. Они не накладываются друг на друга, не пересекаются, не выстраиваются планами, не уходят снаружи вглубь. Нет никаких признаков перспективы.  </w:t>
      </w:r>
      <w:proofErr w:type="spellStart"/>
      <w:r w:rsidRPr="008E2878">
        <w:rPr>
          <w:rStyle w:val="apple-style-span"/>
          <w:rFonts w:cs="Arial"/>
          <w:color w:val="000000"/>
          <w:sz w:val="28"/>
          <w:szCs w:val="28"/>
        </w:rPr>
        <w:t>Орнаментальны</w:t>
      </w:r>
      <w:proofErr w:type="spellEnd"/>
      <w:r w:rsidRPr="008E2878">
        <w:rPr>
          <w:rStyle w:val="apple-style-span"/>
          <w:rFonts w:cs="Arial"/>
          <w:color w:val="000000"/>
          <w:sz w:val="28"/>
          <w:szCs w:val="28"/>
        </w:rPr>
        <w:t xml:space="preserve"> </w:t>
      </w:r>
      <w:r>
        <w:rPr>
          <w:rStyle w:val="apple-style-span"/>
          <w:rFonts w:cs="Arial"/>
          <w:color w:val="000000"/>
          <w:sz w:val="28"/>
          <w:szCs w:val="28"/>
        </w:rPr>
        <w:t>…</w:t>
      </w:r>
      <w:r w:rsidRPr="008E2878">
        <w:rPr>
          <w:rStyle w:val="apple-style-span"/>
          <w:rFonts w:cs="Arial"/>
          <w:color w:val="000000"/>
          <w:sz w:val="28"/>
          <w:szCs w:val="28"/>
        </w:rPr>
        <w:t xml:space="preserve"> контуры фантастических крылатых лошадей, их гибкие крылья, ноги. Мастер старательно заполняет орнаментами и узорами промежутки между фигурами и предметами, подобно тому, как делал это художник геометрического стиля. Но характер орнамента и рисунка совершенно иной.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  <w:r w:rsidRPr="008E2878">
        <w:rPr>
          <w:rStyle w:val="apple-style-span"/>
          <w:rFonts w:cs="Arial"/>
          <w:color w:val="000000"/>
          <w:sz w:val="28"/>
          <w:szCs w:val="28"/>
        </w:rPr>
        <w:t>На фризе верхней части вазы — мерно шествующие утки. Ритм движений, эмоциональный строй здесь не такой, как в центральной сцене, где в характере линий проступает взволнованность, приподнятость чувств. Торжественны Аполлон и Музы, величественны движения Артемиды, появившейся перед ними и останавливающей колесницу. Ритмом же спокойных, неторопливых движений птиц мастер оттеняет обыденность этого второстепенного по значению сюжета и не трактует его так возвышенно, как главный.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  <w:r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2637790</wp:posOffset>
            </wp:positionH>
            <wp:positionV relativeFrom="margin">
              <wp:posOffset>4932045</wp:posOffset>
            </wp:positionV>
            <wp:extent cx="3333750" cy="3282950"/>
            <wp:effectExtent l="19050" t="0" r="0" b="0"/>
            <wp:wrapSquare wrapText="bothSides"/>
            <wp:docPr id="12" name="Рисунок 16" descr="http://legendy.claw.ru/shared/4/imgsm/0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egendy.claw.ru/shared/4/imgsm/07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style-span"/>
          <w:rFonts w:cs="Arial"/>
          <w:color w:val="000000"/>
          <w:sz w:val="28"/>
          <w:szCs w:val="28"/>
        </w:rPr>
        <w:t xml:space="preserve">В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ориентализирующей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вазописи был создан на основе геометрического новый космос – с более рельефным человеческим образом, с ориентацией не на загробную жизнь, а на мир </w:t>
      </w:r>
      <w:r>
        <w:rPr>
          <w:rStyle w:val="apple-style-span"/>
          <w:rFonts w:cs="Arial"/>
          <w:color w:val="000000"/>
          <w:sz w:val="28"/>
          <w:szCs w:val="28"/>
        </w:rPr>
        <w:lastRenderedPageBreak/>
        <w:t>живых, с отходом от ритуальной космологии к ритуальной символике древневосточного типа, а затем и к ритуальным мифам.</w:t>
      </w:r>
    </w:p>
    <w:p w:rsidR="002307B8" w:rsidRPr="008E2878" w:rsidRDefault="002307B8" w:rsidP="002307B8">
      <w:pPr>
        <w:jc w:val="both"/>
        <w:rPr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Ориенталистика в вазах – мир оживающих теней, цветной, многокрасочный, богатый и пестрый, похожий на пышную ткань, на ковер. Покров Пенелопы, который в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геометрике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был создан для смерти, служит теперь живым. </w:t>
      </w:r>
    </w:p>
    <w:p w:rsidR="002307B8" w:rsidRPr="00941BDC" w:rsidRDefault="00A35536" w:rsidP="002307B8">
      <w:pPr>
        <w:jc w:val="both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  <w:lang w:val="en-US"/>
        </w:rPr>
        <w:t>IV</w:t>
      </w:r>
      <w:r w:rsidRPr="00941BDC">
        <w:rPr>
          <w:b/>
          <w:sz w:val="32"/>
          <w:szCs w:val="32"/>
        </w:rPr>
        <w:t>.</w:t>
      </w:r>
      <w:proofErr w:type="gramEnd"/>
    </w:p>
    <w:p w:rsidR="002307B8" w:rsidRDefault="002307B8" w:rsidP="002307B8">
      <w:pPr>
        <w:jc w:val="both"/>
        <w:rPr>
          <w:noProof/>
          <w:lang w:eastAsia="ru-RU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К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VI</w:t>
      </w:r>
      <w:r w:rsidRPr="005429F8">
        <w:rPr>
          <w:rStyle w:val="apple-style-span"/>
          <w:rFonts w:cs="Arial"/>
          <w:color w:val="000000"/>
          <w:sz w:val="28"/>
          <w:szCs w:val="28"/>
        </w:rPr>
        <w:t xml:space="preserve"> </w:t>
      </w:r>
      <w:r>
        <w:rPr>
          <w:rStyle w:val="apple-style-span"/>
          <w:rFonts w:cs="Arial"/>
          <w:color w:val="000000"/>
          <w:sz w:val="28"/>
          <w:szCs w:val="28"/>
        </w:rPr>
        <w:t xml:space="preserve">в.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н. э. в Элладе повсеместно утверждается  </w:t>
      </w:r>
      <w:r w:rsidRPr="00A35536">
        <w:rPr>
          <w:rStyle w:val="apple-style-span"/>
          <w:rFonts w:cs="Arial"/>
          <w:b/>
          <w:color w:val="000000"/>
          <w:sz w:val="28"/>
          <w:szCs w:val="28"/>
        </w:rPr>
        <w:t>чернофигурный стиль</w:t>
      </w:r>
      <w:r>
        <w:rPr>
          <w:rStyle w:val="apple-style-span"/>
          <w:rFonts w:cs="Arial"/>
          <w:color w:val="000000"/>
          <w:sz w:val="28"/>
          <w:szCs w:val="28"/>
        </w:rPr>
        <w:t xml:space="preserve">.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Его основные признаки заключались в том, что фигурные изображения с обозначенным контуром наносились черным лаком на светлую глину, прорабатывали</w:t>
      </w:r>
      <w:r w:rsidRPr="00B00F6C">
        <w:rPr>
          <w:rStyle w:val="apple-style-span"/>
          <w:rFonts w:cs="Arial"/>
          <w:color w:val="000000"/>
          <w:sz w:val="28"/>
          <w:szCs w:val="28"/>
        </w:rPr>
        <w:t xml:space="preserve"> </w:t>
      </w:r>
      <w:r>
        <w:rPr>
          <w:rStyle w:val="apple-style-span"/>
          <w:rFonts w:cs="Arial"/>
          <w:color w:val="000000"/>
          <w:sz w:val="28"/>
          <w:szCs w:val="28"/>
        </w:rPr>
        <w:t>внутри процарапанными линиями и нередко имели детали,  отмеченные добавочными красками – обычно пурпурной или белой.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Облицовка постепенно исчезает, а с ней исчезает и граница между телом вазы и фигурой как автономной сущностью. Исчезает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заполнительный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орнамент – его роль отчасти исполняли надписанные у фигур имена. Кажется, что таким образом Греция вернулась вновь к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геометрике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: воцаряется черный силуэт на светлом фоне. Однако теперь у вазы иные отношения с росписью: фон очищается и становится снова «пустым», а фигура, тоже освобожденная от восточной пестроты и пятнистости, становится сплоченной и цельной. </w:t>
      </w:r>
    </w:p>
    <w:p w:rsidR="002307B8" w:rsidRPr="00AA072E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proofErr w:type="gramStart"/>
      <w:r w:rsidRPr="003E5964">
        <w:rPr>
          <w:rStyle w:val="apple-style-span"/>
          <w:rFonts w:cs="Arial"/>
          <w:color w:val="000000"/>
          <w:sz w:val="28"/>
          <w:szCs w:val="28"/>
        </w:rPr>
        <w:t xml:space="preserve">Особенности чернофигурной техники достаточно отчетливо проявляются в коринфских вазах уже в конце VII — начале VI в. до н. э. и в продукции керамических мастерских Беотии, </w:t>
      </w:r>
      <w:proofErr w:type="spellStart"/>
      <w:r w:rsidRPr="003E5964">
        <w:rPr>
          <w:rStyle w:val="apple-style-span"/>
          <w:rFonts w:cs="Arial"/>
          <w:color w:val="000000"/>
          <w:sz w:val="28"/>
          <w:szCs w:val="28"/>
        </w:rPr>
        <w:t>Лаконики</w:t>
      </w:r>
      <w:proofErr w:type="spellEnd"/>
      <w:r w:rsidRPr="003E5964">
        <w:rPr>
          <w:rStyle w:val="apple-style-span"/>
          <w:rFonts w:cs="Arial"/>
          <w:color w:val="000000"/>
          <w:sz w:val="28"/>
          <w:szCs w:val="28"/>
        </w:rPr>
        <w:t>, ионических городов и, конечно, Аттики, с центром в Афинах, где в VI в. до н. э. создаются удивительные по своеобразию вазовые росписи.</w:t>
      </w:r>
      <w:proofErr w:type="gramEnd"/>
      <w:r w:rsidRPr="003E5964">
        <w:rPr>
          <w:rStyle w:val="apple-style-span"/>
          <w:rFonts w:cs="Arial"/>
          <w:color w:val="000000"/>
          <w:sz w:val="28"/>
          <w:szCs w:val="28"/>
        </w:rPr>
        <w:t xml:space="preserve"> В композициях VI </w:t>
      </w:r>
      <w:proofErr w:type="gramStart"/>
      <w:r w:rsidRPr="003E5964"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 w:rsidRPr="003E5964">
        <w:rPr>
          <w:rStyle w:val="apple-style-span"/>
          <w:rFonts w:cs="Arial"/>
          <w:color w:val="000000"/>
          <w:sz w:val="28"/>
          <w:szCs w:val="28"/>
        </w:rPr>
        <w:t xml:space="preserve">. до н. э. начинала усложняться сюжетная канва, появлялась </w:t>
      </w:r>
      <w:proofErr w:type="spellStart"/>
      <w:r w:rsidRPr="003E5964">
        <w:rPr>
          <w:rStyle w:val="apple-style-span"/>
          <w:rFonts w:cs="Arial"/>
          <w:color w:val="000000"/>
          <w:sz w:val="28"/>
          <w:szCs w:val="28"/>
        </w:rPr>
        <w:t>многофигурность</w:t>
      </w:r>
      <w:proofErr w:type="spellEnd"/>
      <w:r w:rsidRPr="003E5964">
        <w:rPr>
          <w:rStyle w:val="apple-style-span"/>
          <w:rFonts w:cs="Arial"/>
          <w:color w:val="000000"/>
          <w:sz w:val="28"/>
          <w:szCs w:val="28"/>
        </w:rPr>
        <w:t>. Разумеется, не все вазы украшались в то время сюжетными сценами, изготавливалось немало сосудов и с декоративными росписями, но не они уже определяли дальнейший ход развития греческой вазописи.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</w:p>
    <w:p w:rsidR="002307B8" w:rsidRPr="00AA072E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Наибольшего расцвета чернофигурная вазопись достигла в Аттике. Название одного из предместий Афин, славившегося в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VI</w:t>
      </w:r>
      <w:r w:rsidRPr="00AA072E">
        <w:rPr>
          <w:rStyle w:val="apple-style-span"/>
          <w:rFonts w:cs="Arial"/>
          <w:color w:val="000000"/>
          <w:sz w:val="28"/>
          <w:szCs w:val="28"/>
        </w:rPr>
        <w:t xml:space="preserve"> </w:t>
      </w:r>
      <w:r>
        <w:rPr>
          <w:rStyle w:val="apple-style-span"/>
          <w:rFonts w:cs="Arial"/>
          <w:color w:val="000000"/>
          <w:sz w:val="28"/>
          <w:szCs w:val="28"/>
        </w:rPr>
        <w:t xml:space="preserve">и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</w:t>
      </w:r>
      <w:r>
        <w:rPr>
          <w:rStyle w:val="apple-style-span"/>
          <w:rFonts w:cs="Arial"/>
          <w:color w:val="000000"/>
          <w:sz w:val="28"/>
          <w:szCs w:val="28"/>
        </w:rPr>
        <w:t xml:space="preserve"> вв.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н.э.</w:t>
      </w:r>
      <w:r w:rsidRPr="00AA072E">
        <w:rPr>
          <w:rStyle w:val="apple-style-span"/>
          <w:rFonts w:cs="Arial"/>
          <w:color w:val="000000"/>
          <w:sz w:val="28"/>
          <w:szCs w:val="28"/>
        </w:rPr>
        <w:t xml:space="preserve">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своими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гончарами, - Керамик – превратилось в название изделий из обожженной глины. 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lastRenderedPageBreak/>
        <w:t xml:space="preserve">В начале </w:t>
      </w:r>
      <w:r>
        <w:rPr>
          <w:rStyle w:val="apple-style-span"/>
          <w:rFonts w:cs="Arial"/>
          <w:color w:val="000000"/>
          <w:sz w:val="28"/>
          <w:szCs w:val="28"/>
          <w:lang w:val="en-US"/>
        </w:rPr>
        <w:t>VI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в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. 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 xml:space="preserve"> н.э. для ваз чернофигурной техники было обычно характерно стремление к детально повествовательным рассказам о тех или других событиях, заимствованных из мифов. При этом тулово вазы разбивалось на серию горизонтальных полос, где маленькие силуэтные изображения, верно передавая схему движения действующих лиц, отличались в первую очередь своей орнаментальной выразительностью.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Fonts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83185</wp:posOffset>
            </wp:positionV>
            <wp:extent cx="3472180" cy="3518535"/>
            <wp:effectExtent l="19050" t="0" r="0" b="0"/>
            <wp:wrapSquare wrapText="bothSides"/>
            <wp:docPr id="13" name="Рисунок 4" descr="http://www.megabook.ru/MObjects2/data/pict2004/iskustvo/af5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gabook.ru/MObjects2/data/pict2004/iskustvo/af53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style-span"/>
          <w:rFonts w:cs="Arial"/>
          <w:color w:val="000000"/>
          <w:sz w:val="28"/>
          <w:szCs w:val="28"/>
        </w:rPr>
        <w:t xml:space="preserve">Такова знаменитая ваза работы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Клития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и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Эрготима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, так называемая «Ваза Франсуа» (центральный пояс-лента был посвящен изображению брака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Пелея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 xml:space="preserve"> и Фетиды – родителей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Ахилесса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>, нижний – Ахиллесу, преследующему</w:t>
      </w:r>
      <w:proofErr w:type="gramStart"/>
      <w:r>
        <w:rPr>
          <w:rStyle w:val="apple-style-span"/>
          <w:rFonts w:cs="Arial"/>
          <w:color w:val="000000"/>
          <w:sz w:val="28"/>
          <w:szCs w:val="28"/>
        </w:rPr>
        <w:t xml:space="preserve"> Т</w:t>
      </w:r>
      <w:proofErr w:type="gramEnd"/>
      <w:r>
        <w:rPr>
          <w:rStyle w:val="apple-style-span"/>
          <w:rFonts w:cs="Arial"/>
          <w:color w:val="000000"/>
          <w:sz w:val="28"/>
          <w:szCs w:val="28"/>
        </w:rPr>
        <w:t>роила, верхний – охоте на калидонского вепря).</w:t>
      </w:r>
      <w:r w:rsidR="00495199">
        <w:rPr>
          <w:rStyle w:val="apple-style-span"/>
          <w:rFonts w:cs="Arial"/>
          <w:color w:val="000000"/>
          <w:sz w:val="28"/>
          <w:szCs w:val="28"/>
        </w:rPr>
        <w:t xml:space="preserve"> </w:t>
      </w:r>
    </w:p>
    <w:p w:rsidR="002307B8" w:rsidRPr="00AA072E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>Казалось бы, система ряда независимых изобразительных полос, обтекающих сосуд, несколько архаична. Но тот факт, что они находятся в определенной не только сюжетной, но и композиционно-масштабной взаимосвязи, определяет новизну художественного решения…. Подобно сложным скульптурным ансамблям, введенным в архитектуру, роспись фризов образует некую широкую и целостную картину мира. Все же следует признать, что в дальнейшем такие сложные многоярусны</w:t>
      </w:r>
      <w:r w:rsidR="00495199">
        <w:rPr>
          <w:rStyle w:val="apple-style-span"/>
          <w:rFonts w:cs="Arial"/>
          <w:color w:val="000000"/>
          <w:sz w:val="28"/>
          <w:szCs w:val="28"/>
        </w:rPr>
        <w:t>е росписи встречались все реже.</w:t>
      </w:r>
    </w:p>
    <w:p w:rsidR="002307B8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</w:p>
    <w:p w:rsidR="002307B8" w:rsidRPr="00663BA6" w:rsidRDefault="002307B8" w:rsidP="002307B8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В дальнейшем коринфские мастера стали разворачивать на крупных вазах целые драматические сцены. Один из лучших мастеров такого направления – мастер Кратера </w:t>
      </w:r>
      <w:proofErr w:type="spellStart"/>
      <w:r>
        <w:rPr>
          <w:rStyle w:val="apple-style-span"/>
          <w:rFonts w:cs="Arial"/>
          <w:color w:val="000000"/>
          <w:sz w:val="28"/>
          <w:szCs w:val="28"/>
        </w:rPr>
        <w:t>Амфиарая</w:t>
      </w:r>
      <w:proofErr w:type="spellEnd"/>
      <w:r>
        <w:rPr>
          <w:rStyle w:val="apple-style-span"/>
          <w:rFonts w:cs="Arial"/>
          <w:color w:val="000000"/>
          <w:sz w:val="28"/>
          <w:szCs w:val="28"/>
        </w:rPr>
        <w:t>.</w:t>
      </w: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</w:p>
    <w:p w:rsidR="002307B8" w:rsidRDefault="00561711" w:rsidP="002307B8">
      <w:pPr>
        <w:jc w:val="both"/>
        <w:rPr>
          <w:rStyle w:val="apple-style-span"/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-262890</wp:posOffset>
            </wp:positionV>
            <wp:extent cx="5924550" cy="2164080"/>
            <wp:effectExtent l="19050" t="0" r="0" b="0"/>
            <wp:wrapNone/>
            <wp:docPr id="14" name="Рисунок 7" descr="Картинка 1 из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1 из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  <w:r>
        <w:rPr>
          <w:rStyle w:val="apple-style-span"/>
          <w:rFonts w:cs="Arial"/>
          <w:sz w:val="28"/>
          <w:szCs w:val="28"/>
        </w:rPr>
        <w:t>А</w:t>
      </w: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  <w:r w:rsidRPr="008A2052">
        <w:rPr>
          <w:rStyle w:val="apple-style-span"/>
          <w:rFonts w:cs="Arial"/>
          <w:sz w:val="28"/>
          <w:szCs w:val="28"/>
        </w:rPr>
        <w:t xml:space="preserve">На лицевой стороне кратера (А) представлен миф </w:t>
      </w:r>
      <w:proofErr w:type="spellStart"/>
      <w:r w:rsidRPr="008A2052">
        <w:rPr>
          <w:rStyle w:val="apple-style-span"/>
          <w:rFonts w:cs="Arial"/>
          <w:sz w:val="28"/>
          <w:szCs w:val="28"/>
        </w:rPr>
        <w:t>фиванского</w:t>
      </w:r>
      <w:proofErr w:type="spellEnd"/>
      <w:r w:rsidRPr="008A2052">
        <w:rPr>
          <w:rStyle w:val="apple-style-span"/>
          <w:rFonts w:cs="Arial"/>
          <w:sz w:val="28"/>
          <w:szCs w:val="28"/>
        </w:rPr>
        <w:t xml:space="preserve"> цикла «Семеро против Фив»: отбытие на войну </w:t>
      </w:r>
      <w:proofErr w:type="spellStart"/>
      <w:r w:rsidRPr="008A2052">
        <w:rPr>
          <w:rStyle w:val="apple-style-span"/>
          <w:rFonts w:cs="Arial"/>
          <w:sz w:val="28"/>
          <w:szCs w:val="28"/>
        </w:rPr>
        <w:t>Амфиарая</w:t>
      </w:r>
      <w:proofErr w:type="spellEnd"/>
      <w:r w:rsidRPr="008A2052">
        <w:rPr>
          <w:rStyle w:val="apple-style-span"/>
          <w:rFonts w:cs="Arial"/>
          <w:sz w:val="28"/>
          <w:szCs w:val="28"/>
        </w:rPr>
        <w:t xml:space="preserve">; на оборотной стороне (Б) – другой миф того же цикла: погребальные игры в честь </w:t>
      </w:r>
      <w:proofErr w:type="spellStart"/>
      <w:r w:rsidRPr="008A2052">
        <w:rPr>
          <w:rStyle w:val="apple-style-span"/>
          <w:rFonts w:cs="Arial"/>
          <w:sz w:val="28"/>
          <w:szCs w:val="28"/>
        </w:rPr>
        <w:t>Архемора</w:t>
      </w:r>
      <w:proofErr w:type="spellEnd"/>
      <w:r w:rsidRPr="008A2052">
        <w:rPr>
          <w:rStyle w:val="apple-style-span"/>
          <w:rFonts w:cs="Arial"/>
          <w:sz w:val="28"/>
          <w:szCs w:val="28"/>
        </w:rPr>
        <w:t xml:space="preserve">. В главной сцене изображён аргосский прорицатель </w:t>
      </w:r>
      <w:proofErr w:type="spellStart"/>
      <w:r w:rsidRPr="008A2052">
        <w:rPr>
          <w:rStyle w:val="apple-style-span"/>
          <w:rFonts w:cs="Arial"/>
          <w:sz w:val="28"/>
          <w:szCs w:val="28"/>
        </w:rPr>
        <w:t>Амфиарай</w:t>
      </w:r>
      <w:proofErr w:type="spellEnd"/>
      <w:r w:rsidRPr="008A2052">
        <w:rPr>
          <w:rStyle w:val="apple-style-span"/>
          <w:rFonts w:cs="Arial"/>
          <w:sz w:val="28"/>
          <w:szCs w:val="28"/>
        </w:rPr>
        <w:t>. Предвидя свою гибель под Фивами, он, тем не менее, был вовлечён в братоубийственную войну двух наследников престола, двух сыновей Эдипа</w:t>
      </w:r>
      <w:r>
        <w:rPr>
          <w:rStyle w:val="apple-style-span"/>
          <w:rFonts w:cs="Arial"/>
          <w:sz w:val="28"/>
          <w:szCs w:val="28"/>
        </w:rPr>
        <w:t xml:space="preserve"> </w:t>
      </w:r>
      <w:proofErr w:type="spellStart"/>
      <w:r>
        <w:rPr>
          <w:rStyle w:val="apple-style-span"/>
          <w:rFonts w:cs="Arial"/>
          <w:sz w:val="28"/>
          <w:szCs w:val="28"/>
        </w:rPr>
        <w:t>Этеокла</w:t>
      </w:r>
      <w:proofErr w:type="spellEnd"/>
      <w:r>
        <w:rPr>
          <w:rStyle w:val="apple-style-span"/>
          <w:rFonts w:cs="Arial"/>
          <w:sz w:val="28"/>
          <w:szCs w:val="28"/>
        </w:rPr>
        <w:t xml:space="preserve"> и </w:t>
      </w:r>
      <w:proofErr w:type="spellStart"/>
      <w:r>
        <w:rPr>
          <w:rStyle w:val="apple-style-span"/>
          <w:rFonts w:cs="Arial"/>
          <w:sz w:val="28"/>
          <w:szCs w:val="28"/>
        </w:rPr>
        <w:t>Полиника</w:t>
      </w:r>
      <w:proofErr w:type="spellEnd"/>
      <w:r w:rsidRPr="008A2052">
        <w:rPr>
          <w:rStyle w:val="apple-style-span"/>
          <w:rFonts w:cs="Arial"/>
          <w:sz w:val="28"/>
          <w:szCs w:val="28"/>
        </w:rPr>
        <w:t xml:space="preserve">. Произошло это из-за жены </w:t>
      </w:r>
      <w:proofErr w:type="spellStart"/>
      <w:r w:rsidRPr="008A2052">
        <w:rPr>
          <w:rStyle w:val="apple-style-span"/>
          <w:rFonts w:cs="Arial"/>
          <w:sz w:val="28"/>
          <w:szCs w:val="28"/>
        </w:rPr>
        <w:t>Амфиарая</w:t>
      </w:r>
      <w:proofErr w:type="spellEnd"/>
      <w:r w:rsidRPr="008A2052">
        <w:rPr>
          <w:rStyle w:val="apple-style-span"/>
          <w:rFonts w:cs="Arial"/>
          <w:sz w:val="28"/>
          <w:szCs w:val="28"/>
        </w:rPr>
        <w:t xml:space="preserve"> </w:t>
      </w:r>
      <w:proofErr w:type="spellStart"/>
      <w:r w:rsidRPr="008A2052">
        <w:rPr>
          <w:rStyle w:val="apple-style-span"/>
          <w:rFonts w:cs="Arial"/>
          <w:sz w:val="28"/>
          <w:szCs w:val="28"/>
        </w:rPr>
        <w:t>Эрифилы</w:t>
      </w:r>
      <w:proofErr w:type="spellEnd"/>
      <w:r w:rsidRPr="008A2052">
        <w:rPr>
          <w:rStyle w:val="apple-style-span"/>
          <w:rFonts w:cs="Arial"/>
          <w:sz w:val="28"/>
          <w:szCs w:val="28"/>
        </w:rPr>
        <w:t xml:space="preserve">, настоявшей на участии мужа в походе, организованном аргосским царём </w:t>
      </w:r>
      <w:proofErr w:type="spellStart"/>
      <w:r w:rsidRPr="008A2052">
        <w:rPr>
          <w:rStyle w:val="apple-style-span"/>
          <w:rFonts w:cs="Arial"/>
          <w:sz w:val="28"/>
          <w:szCs w:val="28"/>
        </w:rPr>
        <w:t>Адрастом</w:t>
      </w:r>
      <w:proofErr w:type="spellEnd"/>
      <w:r w:rsidRPr="008A2052">
        <w:rPr>
          <w:rStyle w:val="apple-style-span"/>
          <w:rFonts w:cs="Arial"/>
          <w:sz w:val="28"/>
          <w:szCs w:val="28"/>
        </w:rPr>
        <w:t xml:space="preserve">. </w:t>
      </w:r>
      <w:proofErr w:type="spellStart"/>
      <w:r>
        <w:rPr>
          <w:rStyle w:val="apple-style-span"/>
          <w:rFonts w:cs="Arial"/>
          <w:sz w:val="28"/>
          <w:szCs w:val="28"/>
        </w:rPr>
        <w:t>Полиник</w:t>
      </w:r>
      <w:proofErr w:type="spellEnd"/>
      <w:r>
        <w:rPr>
          <w:rStyle w:val="apple-style-span"/>
          <w:rFonts w:cs="Arial"/>
          <w:sz w:val="28"/>
          <w:szCs w:val="28"/>
        </w:rPr>
        <w:t xml:space="preserve"> п</w:t>
      </w:r>
      <w:r w:rsidRPr="008A2052">
        <w:rPr>
          <w:rStyle w:val="apple-style-span"/>
          <w:rFonts w:cs="Arial"/>
          <w:sz w:val="28"/>
          <w:szCs w:val="28"/>
        </w:rPr>
        <w:t xml:space="preserve">одкупил </w:t>
      </w:r>
      <w:r>
        <w:rPr>
          <w:rStyle w:val="apple-style-span"/>
          <w:rFonts w:cs="Arial"/>
          <w:sz w:val="28"/>
          <w:szCs w:val="28"/>
        </w:rPr>
        <w:t xml:space="preserve">ее фамильным сокровищем - </w:t>
      </w:r>
      <w:r w:rsidRPr="008A2052">
        <w:rPr>
          <w:rStyle w:val="apple-style-span"/>
          <w:rFonts w:cs="Arial"/>
          <w:sz w:val="28"/>
          <w:szCs w:val="28"/>
        </w:rPr>
        <w:t>золотым ожерельем</w:t>
      </w:r>
      <w:r>
        <w:rPr>
          <w:rStyle w:val="apple-style-span"/>
          <w:rFonts w:cs="Arial"/>
          <w:sz w:val="28"/>
          <w:szCs w:val="28"/>
        </w:rPr>
        <w:t>.</w:t>
      </w: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  <w:r w:rsidRPr="00D541AE">
        <w:rPr>
          <w:rStyle w:val="apple-style-span"/>
          <w:rFonts w:cs="Arial"/>
          <w:sz w:val="28"/>
          <w:szCs w:val="28"/>
        </w:rPr>
        <w:t xml:space="preserve">На стороне (Б) помещено изображение бега колесниц на погребальных играх </w:t>
      </w:r>
      <w:proofErr w:type="spellStart"/>
      <w:r w:rsidRPr="00D541AE">
        <w:rPr>
          <w:rStyle w:val="apple-style-span"/>
          <w:rFonts w:cs="Arial"/>
          <w:sz w:val="28"/>
          <w:szCs w:val="28"/>
        </w:rPr>
        <w:t>Архемора</w:t>
      </w:r>
      <w:proofErr w:type="spellEnd"/>
      <w:r w:rsidRPr="00D541AE">
        <w:rPr>
          <w:rStyle w:val="apple-style-span"/>
          <w:rFonts w:cs="Arial"/>
          <w:sz w:val="28"/>
          <w:szCs w:val="28"/>
        </w:rPr>
        <w:t>,</w:t>
      </w:r>
      <w:r>
        <w:rPr>
          <w:rStyle w:val="apple-style-span"/>
          <w:rFonts w:cs="Arial"/>
          <w:sz w:val="28"/>
          <w:szCs w:val="28"/>
        </w:rPr>
        <w:t xml:space="preserve"> погибшего от укуса змеи во время похода героев,</w:t>
      </w:r>
      <w:r w:rsidRPr="00D541AE">
        <w:rPr>
          <w:rStyle w:val="apple-style-span"/>
          <w:rFonts w:cs="Arial"/>
          <w:sz w:val="28"/>
          <w:szCs w:val="28"/>
        </w:rPr>
        <w:t xml:space="preserve"> причём в скачках участвует и сам </w:t>
      </w:r>
      <w:proofErr w:type="spellStart"/>
      <w:r w:rsidRPr="00D541AE">
        <w:rPr>
          <w:rStyle w:val="apple-style-span"/>
          <w:rFonts w:cs="Arial"/>
          <w:sz w:val="28"/>
          <w:szCs w:val="28"/>
        </w:rPr>
        <w:t>Амфиарай</w:t>
      </w:r>
      <w:proofErr w:type="spellEnd"/>
      <w:r w:rsidRPr="00D541AE">
        <w:rPr>
          <w:rStyle w:val="apple-style-span"/>
          <w:rFonts w:cs="Arial"/>
          <w:sz w:val="28"/>
          <w:szCs w:val="28"/>
        </w:rPr>
        <w:t xml:space="preserve">. Он едет одним из последних, </w:t>
      </w:r>
      <w:r>
        <w:rPr>
          <w:rStyle w:val="apple-style-span"/>
          <w:rFonts w:cs="Arial"/>
          <w:sz w:val="28"/>
          <w:szCs w:val="28"/>
        </w:rPr>
        <w:t xml:space="preserve">но победа будет за ним. </w:t>
      </w:r>
    </w:p>
    <w:p w:rsidR="002307B8" w:rsidRDefault="00561711" w:rsidP="002307B8">
      <w:pPr>
        <w:jc w:val="both"/>
        <w:rPr>
          <w:rStyle w:val="apple-style-span"/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5726430</wp:posOffset>
            </wp:positionV>
            <wp:extent cx="3004820" cy="3352800"/>
            <wp:effectExtent l="19050" t="0" r="5080" b="0"/>
            <wp:wrapSquare wrapText="bothSides"/>
            <wp:docPr id="15" name="Рисунок 10" descr="http://dic.academic.ru/pictures/wiki/files/69/Exekias_Dionysos_Staatliche_Antikensammlungen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c.academic.ru/pictures/wiki/files/69/Exekias_Dionysos_Staatliche_Antikensammlungen_2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7B8">
        <w:rPr>
          <w:rStyle w:val="apple-style-span"/>
          <w:rFonts w:cs="Arial"/>
          <w:sz w:val="28"/>
          <w:szCs w:val="28"/>
        </w:rPr>
        <w:t>Т</w:t>
      </w:r>
      <w:r w:rsidR="002307B8" w:rsidRPr="00D541AE">
        <w:rPr>
          <w:rStyle w:val="apple-style-span"/>
          <w:rFonts w:cs="Arial"/>
          <w:sz w:val="28"/>
          <w:szCs w:val="28"/>
        </w:rPr>
        <w:t xml:space="preserve">аким образом, </w:t>
      </w:r>
      <w:r w:rsidR="002307B8">
        <w:rPr>
          <w:rStyle w:val="apple-style-span"/>
          <w:rFonts w:cs="Arial"/>
          <w:sz w:val="28"/>
          <w:szCs w:val="28"/>
        </w:rPr>
        <w:t xml:space="preserve">прежде единый сюжет </w:t>
      </w:r>
      <w:proofErr w:type="spellStart"/>
      <w:r w:rsidR="002307B8">
        <w:rPr>
          <w:rStyle w:val="apple-style-span"/>
          <w:rFonts w:cs="Arial"/>
          <w:sz w:val="28"/>
          <w:szCs w:val="28"/>
        </w:rPr>
        <w:t>рассредотачивается</w:t>
      </w:r>
      <w:proofErr w:type="spellEnd"/>
      <w:r w:rsidR="002307B8">
        <w:rPr>
          <w:rStyle w:val="apple-style-span"/>
          <w:rFonts w:cs="Arial"/>
          <w:sz w:val="28"/>
          <w:szCs w:val="28"/>
        </w:rPr>
        <w:t xml:space="preserve"> по двум сторонам вазы и, кроме того, оформляется в двух разных мифах, входящих в общий цикл</w:t>
      </w:r>
      <w:r w:rsidR="002307B8" w:rsidRPr="00D541AE">
        <w:rPr>
          <w:rStyle w:val="apple-style-span"/>
          <w:rFonts w:cs="Arial"/>
          <w:sz w:val="28"/>
          <w:szCs w:val="28"/>
        </w:rPr>
        <w:t>.</w:t>
      </w:r>
      <w:r w:rsidR="002307B8" w:rsidRPr="00D541AE">
        <w:rPr>
          <w:rStyle w:val="apple-converted-space"/>
          <w:rFonts w:cs="Arial"/>
          <w:sz w:val="28"/>
          <w:szCs w:val="28"/>
        </w:rPr>
        <w:t> </w:t>
      </w: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  <w:r>
        <w:rPr>
          <w:rStyle w:val="apple-style-span"/>
          <w:rFonts w:cs="Arial"/>
          <w:sz w:val="28"/>
          <w:szCs w:val="28"/>
        </w:rPr>
        <w:t xml:space="preserve">Во второй половине </w:t>
      </w:r>
      <w:r>
        <w:rPr>
          <w:rStyle w:val="apple-style-span"/>
          <w:rFonts w:cs="Arial"/>
          <w:sz w:val="28"/>
          <w:szCs w:val="28"/>
          <w:lang w:val="en-US"/>
        </w:rPr>
        <w:t>VI</w:t>
      </w:r>
      <w:r w:rsidRPr="00B40348">
        <w:rPr>
          <w:rStyle w:val="apple-style-span"/>
          <w:rFonts w:cs="Arial"/>
          <w:sz w:val="28"/>
          <w:szCs w:val="28"/>
        </w:rPr>
        <w:t xml:space="preserve"> </w:t>
      </w:r>
      <w:proofErr w:type="gramStart"/>
      <w:r>
        <w:rPr>
          <w:rStyle w:val="apple-style-span"/>
          <w:rFonts w:cs="Arial"/>
          <w:sz w:val="28"/>
          <w:szCs w:val="28"/>
        </w:rPr>
        <w:t>в</w:t>
      </w:r>
      <w:proofErr w:type="gramEnd"/>
      <w:r>
        <w:rPr>
          <w:rStyle w:val="apple-style-span"/>
          <w:rFonts w:cs="Arial"/>
          <w:sz w:val="28"/>
          <w:szCs w:val="28"/>
        </w:rPr>
        <w:t xml:space="preserve"> </w:t>
      </w:r>
      <w:proofErr w:type="gramStart"/>
      <w:r>
        <w:rPr>
          <w:rStyle w:val="apple-style-span"/>
          <w:rFonts w:cs="Arial"/>
          <w:sz w:val="28"/>
          <w:szCs w:val="28"/>
        </w:rPr>
        <w:t>до</w:t>
      </w:r>
      <w:proofErr w:type="gramEnd"/>
      <w:r>
        <w:rPr>
          <w:rStyle w:val="apple-style-span"/>
          <w:rFonts w:cs="Arial"/>
          <w:sz w:val="28"/>
          <w:szCs w:val="28"/>
        </w:rPr>
        <w:t xml:space="preserve"> н.э. мастера чаще стремятся сосредоточить внимание зрителя на каком-либо одном законченном событии. Композиция обычно свободно заполняет полностью поверхность тулова вазы, горлышко или дно плоской чаши.</w:t>
      </w: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  <w:r>
        <w:rPr>
          <w:rStyle w:val="apple-style-span"/>
          <w:rFonts w:cs="Arial"/>
          <w:sz w:val="28"/>
          <w:szCs w:val="28"/>
        </w:rPr>
        <w:lastRenderedPageBreak/>
        <w:t xml:space="preserve">Наиболее поэтичным мастером этого времени был </w:t>
      </w:r>
      <w:proofErr w:type="spellStart"/>
      <w:r>
        <w:rPr>
          <w:rStyle w:val="apple-style-span"/>
          <w:rFonts w:cs="Arial"/>
          <w:sz w:val="28"/>
          <w:szCs w:val="28"/>
        </w:rPr>
        <w:t>Эксекий</w:t>
      </w:r>
      <w:proofErr w:type="spellEnd"/>
      <w:r>
        <w:rPr>
          <w:rStyle w:val="apple-style-span"/>
          <w:rFonts w:cs="Arial"/>
          <w:sz w:val="28"/>
          <w:szCs w:val="28"/>
        </w:rPr>
        <w:t xml:space="preserve"> (работал в 550-530 гг. </w:t>
      </w:r>
      <w:proofErr w:type="gramStart"/>
      <w:r>
        <w:rPr>
          <w:rStyle w:val="apple-style-span"/>
          <w:rFonts w:cs="Arial"/>
          <w:sz w:val="28"/>
          <w:szCs w:val="28"/>
        </w:rPr>
        <w:t>до</w:t>
      </w:r>
      <w:proofErr w:type="gramEnd"/>
      <w:r>
        <w:rPr>
          <w:rStyle w:val="apple-style-span"/>
          <w:rFonts w:cs="Arial"/>
          <w:sz w:val="28"/>
          <w:szCs w:val="28"/>
        </w:rPr>
        <w:t xml:space="preserve"> н.э.). Так на дне чаши для вина (</w:t>
      </w:r>
      <w:proofErr w:type="spellStart"/>
      <w:r>
        <w:rPr>
          <w:rStyle w:val="apple-style-span"/>
          <w:rFonts w:cs="Arial"/>
          <w:sz w:val="28"/>
          <w:szCs w:val="28"/>
        </w:rPr>
        <w:t>килика</w:t>
      </w:r>
      <w:proofErr w:type="spellEnd"/>
      <w:r>
        <w:rPr>
          <w:rStyle w:val="apple-style-span"/>
          <w:rFonts w:cs="Arial"/>
          <w:sz w:val="28"/>
          <w:szCs w:val="28"/>
        </w:rPr>
        <w:t>) он передает миф о боге вина Дионисе, чудесно спасшемся от морских разбойников, превращенных им в дельфинов. Удлиненно гибкие силуэты корабля и дельфинов мастерски вписаны в круг чаши. Разбросанные по поверхности чаши дельфины с выгнутыми спинами создают полную беспокойного движения игру ритмов, напоминающих плеск волн. Большая по сравнению с ними ладья со стремительно выгнутой линией борта, с наполненным ветром парусом, плавно скользит по поверхности моря. Море, собственно, не показано, но зритель чувствует его в скользящем беге корабля и плещущемся ритме дельфинов, в морском свежем ветре, упруго надувшем парус.</w:t>
      </w:r>
    </w:p>
    <w:p w:rsidR="002307B8" w:rsidRDefault="002307B8" w:rsidP="002307B8">
      <w:pPr>
        <w:jc w:val="both"/>
        <w:rPr>
          <w:rStyle w:val="apple-style-span"/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3427730</wp:posOffset>
            </wp:positionH>
            <wp:positionV relativeFrom="margin">
              <wp:posOffset>1676400</wp:posOffset>
            </wp:positionV>
            <wp:extent cx="2501900" cy="3338830"/>
            <wp:effectExtent l="19050" t="0" r="0" b="0"/>
            <wp:wrapSquare wrapText="bothSides"/>
            <wp:docPr id="17" name="Рисунок 1" descr="http://www.antica.lt/images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ntica.lt/images/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pple-style-span"/>
          <w:rFonts w:cs="Arial"/>
          <w:sz w:val="28"/>
          <w:szCs w:val="28"/>
        </w:rPr>
        <w:t xml:space="preserve">Композиция поражает </w:t>
      </w:r>
      <w:proofErr w:type="gramStart"/>
      <w:r>
        <w:rPr>
          <w:rStyle w:val="apple-style-span"/>
          <w:rFonts w:cs="Arial"/>
          <w:sz w:val="28"/>
          <w:szCs w:val="28"/>
        </w:rPr>
        <w:t>гармоническим сочетанием</w:t>
      </w:r>
      <w:proofErr w:type="gramEnd"/>
      <w:r>
        <w:rPr>
          <w:rStyle w:val="apple-style-span"/>
          <w:rFonts w:cs="Arial"/>
          <w:sz w:val="28"/>
          <w:szCs w:val="28"/>
        </w:rPr>
        <w:t xml:space="preserve"> утонченных силуэтов с жизненной поэтичностью образа.</w:t>
      </w:r>
    </w:p>
    <w:p w:rsidR="002307B8" w:rsidRDefault="002307B8" w:rsidP="002307B8">
      <w:pPr>
        <w:jc w:val="both"/>
      </w:pPr>
      <w:r>
        <w:rPr>
          <w:rStyle w:val="apple-style-span"/>
          <w:rFonts w:cs="Arial"/>
          <w:sz w:val="28"/>
          <w:szCs w:val="28"/>
        </w:rPr>
        <w:t xml:space="preserve">В руках </w:t>
      </w:r>
      <w:proofErr w:type="spellStart"/>
      <w:r>
        <w:rPr>
          <w:rStyle w:val="apple-style-span"/>
          <w:rFonts w:cs="Arial"/>
          <w:sz w:val="28"/>
          <w:szCs w:val="28"/>
        </w:rPr>
        <w:t>Эксекия</w:t>
      </w:r>
      <w:proofErr w:type="spellEnd"/>
      <w:r>
        <w:rPr>
          <w:rStyle w:val="apple-style-span"/>
          <w:rFonts w:cs="Arial"/>
          <w:sz w:val="28"/>
          <w:szCs w:val="28"/>
        </w:rPr>
        <w:t xml:space="preserve"> мифологические сказания и эпизоды из гомеровского эпоса превратились в выразительные сцены, хотя он сохранил еще ограниченные стороны силуэтного рисунка. Таков, например, рисунок на амфоре, изображающий Аякса и Ахилла, играющих в кости; их восклицания написаны тут же, рядом с фигурами.</w:t>
      </w:r>
      <w:r w:rsidRPr="00440730">
        <w:t xml:space="preserve"> </w:t>
      </w:r>
    </w:p>
    <w:p w:rsidR="002307B8" w:rsidRDefault="002307B8" w:rsidP="002307B8">
      <w:pPr>
        <w:jc w:val="both"/>
      </w:pPr>
    </w:p>
    <w:p w:rsidR="002307B8" w:rsidRDefault="002307B8" w:rsidP="002307B8">
      <w:pPr>
        <w:jc w:val="both"/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3469005</wp:posOffset>
            </wp:positionH>
            <wp:positionV relativeFrom="margin">
              <wp:posOffset>5541645</wp:posOffset>
            </wp:positionV>
            <wp:extent cx="2460625" cy="3296920"/>
            <wp:effectExtent l="19050" t="0" r="0" b="0"/>
            <wp:wrapSquare wrapText="bothSides"/>
            <wp:docPr id="18" name="Рисунок 1" descr="http://img-fotki.yandex.ru/get/3200/kuz607.1a/0_1a50c_1fc6f8e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3200/kuz607.1a/0_1a50c_1fc6f8eb_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14F">
        <w:rPr>
          <w:sz w:val="28"/>
          <w:szCs w:val="28"/>
        </w:rPr>
        <w:t>Ес</w:t>
      </w:r>
      <w:r>
        <w:rPr>
          <w:sz w:val="28"/>
          <w:szCs w:val="28"/>
        </w:rPr>
        <w:t xml:space="preserve">ли </w:t>
      </w:r>
      <w:proofErr w:type="spellStart"/>
      <w:r>
        <w:rPr>
          <w:sz w:val="28"/>
          <w:szCs w:val="28"/>
        </w:rPr>
        <w:t>килик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Экзекия</w:t>
      </w:r>
      <w:proofErr w:type="spellEnd"/>
      <w:r>
        <w:rPr>
          <w:sz w:val="28"/>
          <w:szCs w:val="28"/>
        </w:rPr>
        <w:t xml:space="preserve"> поражает утонченной поэзией и глубоким гармонии композиции</w:t>
      </w:r>
      <w:r>
        <w:rPr>
          <w:rFonts w:cs="Arial"/>
          <w:noProof/>
          <w:color w:val="000000"/>
          <w:sz w:val="28"/>
          <w:szCs w:val="28"/>
          <w:lang w:eastAsia="ru-RU"/>
        </w:rPr>
        <w:t xml:space="preserve">, то росписи Андокида (третья четверть </w:t>
      </w:r>
      <w:r>
        <w:rPr>
          <w:rFonts w:cs="Arial"/>
          <w:noProof/>
          <w:color w:val="000000"/>
          <w:sz w:val="28"/>
          <w:szCs w:val="28"/>
          <w:lang w:val="en-US" w:eastAsia="ru-RU"/>
        </w:rPr>
        <w:t>VI</w:t>
      </w:r>
      <w:r w:rsidRPr="005D4747">
        <w:rPr>
          <w:rFonts w:cs="Arial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cs="Arial"/>
          <w:noProof/>
          <w:color w:val="000000"/>
          <w:sz w:val="28"/>
          <w:szCs w:val="28"/>
          <w:lang w:eastAsia="ru-RU"/>
        </w:rPr>
        <w:t xml:space="preserve">в. до н.э.) замечательны смелым введением в силуэтную чернофигурную вазопись обильных реалистических , вступающих порой в противоречие с приемами плоскостной архаической вазописи. Хорошее представление о творчестве </w:t>
      </w:r>
      <w:r>
        <w:rPr>
          <w:rFonts w:cs="Arial"/>
          <w:noProof/>
          <w:color w:val="000000"/>
          <w:sz w:val="28"/>
          <w:szCs w:val="28"/>
          <w:lang w:eastAsia="ru-RU"/>
        </w:rPr>
        <w:lastRenderedPageBreak/>
        <w:t>Андокида может дать амфора, выполненная в его мастерской, с изображением Геракла и Цербера (Музей изобр. иск. им. Пушкина). Следует отметить живое движение Геракла, ставшего на одно колено и приманивающего Цербера.</w:t>
      </w:r>
      <w:r>
        <w:t xml:space="preserve"> </w:t>
      </w:r>
    </w:p>
    <w:p w:rsidR="002307B8" w:rsidRDefault="002307B8" w:rsidP="002307B8">
      <w:pPr>
        <w:jc w:val="both"/>
        <w:rPr>
          <w:sz w:val="28"/>
          <w:szCs w:val="28"/>
        </w:rPr>
      </w:pPr>
      <w:r w:rsidRPr="005D4747">
        <w:rPr>
          <w:sz w:val="28"/>
          <w:szCs w:val="28"/>
        </w:rPr>
        <w:t>Росписи поздних чернофигурных ваз дали впервые в греческом искусстве образцы многофигурной композиции, в которой все действующие лица находились в реальной</w:t>
      </w:r>
      <w:r>
        <w:rPr>
          <w:sz w:val="28"/>
          <w:szCs w:val="28"/>
        </w:rPr>
        <w:t xml:space="preserve"> взаимосвязи, диктуемой характером события.</w:t>
      </w:r>
      <w:r w:rsidRPr="00575A7A">
        <w:rPr>
          <w:sz w:val="28"/>
          <w:szCs w:val="28"/>
        </w:rPr>
        <w:t xml:space="preserve"> </w:t>
      </w:r>
    </w:p>
    <w:p w:rsidR="00495199" w:rsidRPr="0036431F" w:rsidRDefault="0036431F" w:rsidP="00495199">
      <w:pPr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V.</w:t>
      </w:r>
    </w:p>
    <w:p w:rsidR="00495199" w:rsidRPr="00F50152" w:rsidRDefault="00495199" w:rsidP="004951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мере дальнейшего нарастания реализма в греческом искусстве в </w:t>
      </w:r>
      <w:r w:rsidRPr="00F50152">
        <w:rPr>
          <w:sz w:val="28"/>
          <w:szCs w:val="28"/>
        </w:rPr>
        <w:t xml:space="preserve">вазописи наметилась тенденция к преодолению плоскостности и условности, заложенной во всей художественной системе чернофигурной вазописи. Это привело около 530 г. </w:t>
      </w:r>
      <w:proofErr w:type="gramStart"/>
      <w:r w:rsidRPr="00F50152">
        <w:rPr>
          <w:sz w:val="28"/>
          <w:szCs w:val="28"/>
        </w:rPr>
        <w:t>До</w:t>
      </w:r>
      <w:proofErr w:type="gramEnd"/>
      <w:r w:rsidRPr="00F50152">
        <w:rPr>
          <w:sz w:val="28"/>
          <w:szCs w:val="28"/>
        </w:rPr>
        <w:t xml:space="preserve"> н. э.  </w:t>
      </w:r>
      <w:proofErr w:type="gramStart"/>
      <w:r w:rsidRPr="00F50152">
        <w:rPr>
          <w:sz w:val="28"/>
          <w:szCs w:val="28"/>
        </w:rPr>
        <w:t>к</w:t>
      </w:r>
      <w:proofErr w:type="gramEnd"/>
      <w:r w:rsidRPr="00F50152">
        <w:rPr>
          <w:sz w:val="28"/>
          <w:szCs w:val="28"/>
        </w:rPr>
        <w:t xml:space="preserve"> целому перевороту в технике вазовой росписи -  к переходу к так называемой </w:t>
      </w:r>
      <w:r w:rsidRPr="0036431F">
        <w:rPr>
          <w:b/>
          <w:sz w:val="28"/>
          <w:szCs w:val="28"/>
        </w:rPr>
        <w:t>краснофигурной вазописи</w:t>
      </w:r>
      <w:r w:rsidRPr="00F50152">
        <w:rPr>
          <w:sz w:val="28"/>
          <w:szCs w:val="28"/>
        </w:rPr>
        <w:t xml:space="preserve"> со светлыми фигурами на черном фоне. Законченные образцы новой техники были созданы в мастерской </w:t>
      </w:r>
      <w:proofErr w:type="spellStart"/>
      <w:r w:rsidRPr="00F50152">
        <w:rPr>
          <w:sz w:val="28"/>
          <w:szCs w:val="28"/>
        </w:rPr>
        <w:t>Андокида</w:t>
      </w:r>
      <w:proofErr w:type="spellEnd"/>
      <w:r w:rsidRPr="00F50152">
        <w:rPr>
          <w:sz w:val="28"/>
          <w:szCs w:val="28"/>
        </w:rPr>
        <w:t xml:space="preserve">, но в полную меру все </w:t>
      </w:r>
      <w:proofErr w:type="spellStart"/>
      <w:proofErr w:type="gramStart"/>
      <w:r w:rsidRPr="00F50152">
        <w:rPr>
          <w:sz w:val="28"/>
          <w:szCs w:val="28"/>
        </w:rPr>
        <w:t>художествен-ные</w:t>
      </w:r>
      <w:proofErr w:type="spellEnd"/>
      <w:proofErr w:type="gramEnd"/>
      <w:r w:rsidRPr="00F50152">
        <w:rPr>
          <w:sz w:val="28"/>
          <w:szCs w:val="28"/>
        </w:rPr>
        <w:t xml:space="preserve"> возможности краснофигурной вазописи были раскрыты уже в период классического искусства. </w:t>
      </w:r>
    </w:p>
    <w:p w:rsidR="00495199" w:rsidRPr="0050114D" w:rsidRDefault="00495199" w:rsidP="00495199">
      <w:pPr>
        <w:jc w:val="both"/>
        <w:rPr>
          <w:rStyle w:val="apple-style-span"/>
          <w:rFonts w:ascii="Arial" w:hAnsi="Arial" w:cs="Arial"/>
          <w:color w:val="000000"/>
          <w:sz w:val="26"/>
          <w:szCs w:val="26"/>
        </w:rPr>
      </w:pPr>
      <w:r w:rsidRPr="00F50152">
        <w:rPr>
          <w:rStyle w:val="apple-style-span"/>
          <w:rFonts w:cs="Arial"/>
          <w:sz w:val="28"/>
          <w:szCs w:val="28"/>
        </w:rPr>
        <w:t>Первоначально Андокид и другие приверженцы нового стиля (например,</w:t>
      </w:r>
      <w:r w:rsidRPr="00F50152">
        <w:rPr>
          <w:rStyle w:val="apple-converted-space"/>
          <w:rFonts w:cs="Arial"/>
          <w:sz w:val="28"/>
          <w:szCs w:val="28"/>
        </w:rPr>
        <w:t> </w:t>
      </w:r>
      <w:proofErr w:type="spellStart"/>
      <w:r w:rsidR="00B962C6" w:rsidRPr="00F50152">
        <w:rPr>
          <w:rStyle w:val="apple-style-span"/>
          <w:rFonts w:cs="Arial"/>
          <w:sz w:val="28"/>
          <w:szCs w:val="28"/>
        </w:rPr>
        <w:fldChar w:fldCharType="begin"/>
      </w:r>
      <w:r w:rsidRPr="00F50152">
        <w:rPr>
          <w:rStyle w:val="apple-style-span"/>
          <w:rFonts w:cs="Arial"/>
          <w:sz w:val="28"/>
          <w:szCs w:val="28"/>
        </w:rPr>
        <w:instrText xml:space="preserve"> HYPERLINK "http://ru.wikipedia.org/wiki/%D0%9F%D1%81%D0%B8%D0%B0%D0%BA%D1%81_(%D0%B2%D0%B0%D0%B7%D0%BE%D0%BF%D0%B8%D1%81%D0%B5%D1%86)" \o "Псиакс (вазописец)" </w:instrText>
      </w:r>
      <w:r w:rsidR="00B962C6" w:rsidRPr="00F50152">
        <w:rPr>
          <w:rStyle w:val="apple-style-span"/>
          <w:rFonts w:cs="Arial"/>
          <w:sz w:val="28"/>
          <w:szCs w:val="28"/>
        </w:rPr>
        <w:fldChar w:fldCharType="separate"/>
      </w:r>
      <w:r w:rsidRPr="00F50152">
        <w:rPr>
          <w:rStyle w:val="a6"/>
          <w:rFonts w:cs="Arial"/>
          <w:color w:val="auto"/>
          <w:sz w:val="28"/>
          <w:szCs w:val="28"/>
          <w:u w:val="none"/>
        </w:rPr>
        <w:t>Псиакс</w:t>
      </w:r>
      <w:proofErr w:type="spellEnd"/>
      <w:r w:rsidR="00B962C6" w:rsidRPr="00F50152">
        <w:rPr>
          <w:rStyle w:val="apple-style-span"/>
          <w:rFonts w:cs="Arial"/>
          <w:sz w:val="28"/>
          <w:szCs w:val="28"/>
        </w:rPr>
        <w:fldChar w:fldCharType="end"/>
      </w:r>
      <w:r w:rsidRPr="00F50152">
        <w:rPr>
          <w:rStyle w:val="apple-style-span"/>
          <w:rFonts w:cs="Arial"/>
          <w:sz w:val="28"/>
          <w:szCs w:val="28"/>
        </w:rPr>
        <w:t>) расписывали вазы в двух стилях одновременно: на одной стороне вазы изображение выполнялось с чёрными фигурами, а на другой — с красными. Такие сосуды (например, в экспозиции</w:t>
      </w:r>
      <w:r w:rsidRPr="00F50152">
        <w:rPr>
          <w:rStyle w:val="apple-converted-space"/>
          <w:rFonts w:cs="Arial"/>
          <w:sz w:val="28"/>
          <w:szCs w:val="28"/>
        </w:rPr>
        <w:t> </w:t>
      </w:r>
      <w:hyperlink r:id="rId23" w:tooltip="Государственное античное собрание" w:history="1">
        <w:r w:rsidRPr="00F50152">
          <w:rPr>
            <w:rStyle w:val="a6"/>
            <w:rFonts w:cs="Arial"/>
            <w:color w:val="auto"/>
            <w:sz w:val="28"/>
            <w:szCs w:val="28"/>
            <w:u w:val="none"/>
          </w:rPr>
          <w:t>Государственного античного собрания</w:t>
        </w:r>
      </w:hyperlink>
      <w:r w:rsidRPr="00F50152">
        <w:rPr>
          <w:rStyle w:val="apple-converted-space"/>
          <w:rFonts w:cs="Arial"/>
          <w:sz w:val="28"/>
          <w:szCs w:val="28"/>
        </w:rPr>
        <w:t> </w:t>
      </w:r>
      <w:r w:rsidRPr="00F50152">
        <w:rPr>
          <w:rStyle w:val="apple-style-span"/>
          <w:rFonts w:cs="Arial"/>
          <w:sz w:val="28"/>
          <w:szCs w:val="28"/>
        </w:rPr>
        <w:t>в</w:t>
      </w:r>
      <w:r w:rsidRPr="00F50152">
        <w:rPr>
          <w:rStyle w:val="apple-converted-space"/>
          <w:rFonts w:cs="Arial"/>
          <w:sz w:val="28"/>
          <w:szCs w:val="28"/>
        </w:rPr>
        <w:t> </w:t>
      </w:r>
      <w:hyperlink r:id="rId24" w:tooltip="Мюнхен" w:history="1">
        <w:r w:rsidRPr="00F50152">
          <w:rPr>
            <w:rStyle w:val="a6"/>
            <w:rFonts w:cs="Arial"/>
            <w:color w:val="auto"/>
            <w:sz w:val="28"/>
            <w:szCs w:val="28"/>
            <w:u w:val="none"/>
          </w:rPr>
          <w:t>Мюнхене</w:t>
        </w:r>
      </w:hyperlink>
      <w:r w:rsidRPr="00F50152">
        <w:rPr>
          <w:rStyle w:val="apple-style-span"/>
          <w:rFonts w:cs="Arial"/>
          <w:sz w:val="28"/>
          <w:szCs w:val="28"/>
        </w:rPr>
        <w:t>), называются</w:t>
      </w:r>
      <w:r w:rsidRPr="00F50152">
        <w:rPr>
          <w:rStyle w:val="apple-converted-space"/>
          <w:rFonts w:cs="Arial"/>
          <w:sz w:val="28"/>
          <w:szCs w:val="28"/>
        </w:rPr>
        <w:t> </w:t>
      </w:r>
      <w:hyperlink r:id="rId25" w:tooltip="Билингва (вазопись (страница отсутствует)" w:history="1">
        <w:r w:rsidRPr="00F50152">
          <w:rPr>
            <w:rStyle w:val="a6"/>
            <w:rFonts w:cs="Arial"/>
            <w:i/>
            <w:color w:val="auto"/>
            <w:sz w:val="28"/>
            <w:szCs w:val="28"/>
            <w:u w:val="none"/>
          </w:rPr>
          <w:t>билингвами</w:t>
        </w:r>
      </w:hyperlink>
      <w:r w:rsidRPr="00F50152">
        <w:rPr>
          <w:rStyle w:val="apple-style-span"/>
          <w:rFonts w:cs="Arial"/>
          <w:sz w:val="28"/>
          <w:szCs w:val="28"/>
        </w:rPr>
        <w:t>. По сравнению с чернофигурным стилем это был уже большой шаг вперёд, однако фигуры на</w:t>
      </w:r>
      <w:r w:rsidRPr="008F18C5">
        <w:rPr>
          <w:rStyle w:val="apple-style-span"/>
          <w:rFonts w:cs="Arial"/>
          <w:sz w:val="28"/>
          <w:szCs w:val="28"/>
        </w:rPr>
        <w:t xml:space="preserve"> них выглядели достаточно скованно, а сюжеты редко сочетались между собой. На этих вазах ещё можно отследить приёмы, заимствованные из старого стиля, как, например, насечки контуров изображений или покрытие значительных участков красной краской. </w:t>
      </w:r>
    </w:p>
    <w:p w:rsidR="00495199" w:rsidRDefault="00561711" w:rsidP="00F50152">
      <w:pPr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3861435</wp:posOffset>
            </wp:positionH>
            <wp:positionV relativeFrom="margin">
              <wp:posOffset>300990</wp:posOffset>
            </wp:positionV>
            <wp:extent cx="2236470" cy="3185160"/>
            <wp:effectExtent l="19050" t="0" r="0" b="0"/>
            <wp:wrapSquare wrapText="bothSides"/>
            <wp:docPr id="19" name="Рисунок 4" descr="Амфора-билингва- краснофигур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мфора-билингва- краснофигур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300990</wp:posOffset>
            </wp:positionV>
            <wp:extent cx="2236470" cy="3200400"/>
            <wp:effectExtent l="19050" t="0" r="0" b="0"/>
            <wp:wrapSquare wrapText="bothSides"/>
            <wp:docPr id="20" name="Рисунок 1" descr="Амфора-билингва- чернофигурная ст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фора-билингва- чернофигурная сторон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11" w:rsidRPr="007E1AD3" w:rsidRDefault="00561711" w:rsidP="00F50152">
      <w:pPr>
        <w:jc w:val="center"/>
        <w:rPr>
          <w:sz w:val="28"/>
          <w:szCs w:val="28"/>
        </w:rPr>
      </w:pPr>
    </w:p>
    <w:p w:rsidR="00561711" w:rsidRPr="007E1AD3" w:rsidRDefault="00561711" w:rsidP="00F50152">
      <w:pPr>
        <w:jc w:val="center"/>
        <w:rPr>
          <w:sz w:val="28"/>
          <w:szCs w:val="28"/>
        </w:rPr>
      </w:pPr>
    </w:p>
    <w:p w:rsidR="00561711" w:rsidRPr="007E1AD3" w:rsidRDefault="00561711" w:rsidP="00F50152">
      <w:pPr>
        <w:jc w:val="center"/>
        <w:rPr>
          <w:sz w:val="28"/>
          <w:szCs w:val="28"/>
        </w:rPr>
      </w:pPr>
    </w:p>
    <w:p w:rsidR="00495199" w:rsidRPr="0050114D" w:rsidRDefault="00495199" w:rsidP="00F50152">
      <w:pPr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sz w:val="28"/>
          <w:szCs w:val="28"/>
        </w:rPr>
        <w:t xml:space="preserve">Мастер </w:t>
      </w:r>
      <w:proofErr w:type="spellStart"/>
      <w:r>
        <w:rPr>
          <w:sz w:val="28"/>
          <w:szCs w:val="28"/>
        </w:rPr>
        <w:t>Андокид</w:t>
      </w:r>
      <w:proofErr w:type="spellEnd"/>
    </w:p>
    <w:p w:rsidR="00495199" w:rsidRDefault="00495199" w:rsidP="00F50152">
      <w:pPr>
        <w:jc w:val="center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>Пирующий Геракл</w:t>
      </w:r>
    </w:p>
    <w:p w:rsidR="00495199" w:rsidRDefault="00495199" w:rsidP="00F50152">
      <w:pPr>
        <w:jc w:val="center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>А – Ч/Ф</w:t>
      </w:r>
    </w:p>
    <w:p w:rsidR="00495199" w:rsidRPr="001F3227" w:rsidRDefault="00495199" w:rsidP="00F50152">
      <w:pPr>
        <w:jc w:val="center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>В – К/Ф</w:t>
      </w:r>
    </w:p>
    <w:p w:rsidR="00F50152" w:rsidRDefault="00F50152" w:rsidP="00495199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>
        <w:rPr>
          <w:rStyle w:val="apple-style-span"/>
          <w:rFonts w:cs="Arial"/>
          <w:color w:val="000000"/>
          <w:sz w:val="28"/>
          <w:szCs w:val="28"/>
        </w:rPr>
        <w:t xml:space="preserve">                </w:t>
      </w:r>
    </w:p>
    <w:p w:rsidR="00561711" w:rsidRPr="007E1AD3" w:rsidRDefault="00561711" w:rsidP="00495199">
      <w:pPr>
        <w:jc w:val="both"/>
        <w:rPr>
          <w:rStyle w:val="apple-style-span"/>
          <w:rFonts w:cs="Arial"/>
          <w:color w:val="000000"/>
          <w:sz w:val="28"/>
          <w:szCs w:val="28"/>
        </w:rPr>
      </w:pPr>
    </w:p>
    <w:p w:rsidR="00495199" w:rsidRDefault="00495199" w:rsidP="00495199">
      <w:pPr>
        <w:jc w:val="both"/>
        <w:rPr>
          <w:rStyle w:val="apple-style-span"/>
          <w:rFonts w:cs="Arial"/>
          <w:color w:val="000000"/>
          <w:sz w:val="28"/>
          <w:szCs w:val="28"/>
        </w:rPr>
      </w:pPr>
      <w:r w:rsidRPr="00A32B95">
        <w:rPr>
          <w:rStyle w:val="apple-style-span"/>
          <w:rFonts w:cs="Arial"/>
          <w:color w:val="000000"/>
          <w:sz w:val="28"/>
          <w:szCs w:val="28"/>
        </w:rPr>
        <w:t>В новой краснофигурной технике черным лаком залива</w:t>
      </w:r>
      <w:r>
        <w:rPr>
          <w:rStyle w:val="apple-style-span"/>
          <w:rFonts w:cs="Arial"/>
          <w:color w:val="000000"/>
          <w:sz w:val="28"/>
          <w:szCs w:val="28"/>
        </w:rPr>
        <w:t>лся фон, а на остававшемся цвете</w:t>
      </w:r>
      <w:r w:rsidRPr="00A32B95">
        <w:rPr>
          <w:rStyle w:val="apple-style-span"/>
          <w:rFonts w:cs="Arial"/>
          <w:color w:val="000000"/>
          <w:sz w:val="28"/>
          <w:szCs w:val="28"/>
        </w:rPr>
        <w:t xml:space="preserve"> обожженной глины изображении можно было кистью проводить чернолаковые тонкие линии, обозначая ими глаза, мускулатуру, складки одежд и т. д. Это облегчало работу вазописца. Светлая же фигура на темном фоне смотрелась лучше: в ней больше проступала та реальность, объемность образа, к какой начинали стремиться греческие мастера, постепенно отходившие во второй половине VI в. до н. э. от принципов архаической условности.</w:t>
      </w:r>
      <w:r>
        <w:rPr>
          <w:rStyle w:val="apple-style-span"/>
          <w:rFonts w:cs="Arial"/>
          <w:color w:val="000000"/>
          <w:sz w:val="28"/>
          <w:szCs w:val="28"/>
        </w:rPr>
        <w:t xml:space="preserve"> </w:t>
      </w:r>
    </w:p>
    <w:p w:rsidR="00495199" w:rsidRDefault="00495199" w:rsidP="00495199">
      <w:pPr>
        <w:jc w:val="both"/>
        <w:rPr>
          <w:sz w:val="28"/>
          <w:szCs w:val="28"/>
        </w:rPr>
      </w:pPr>
      <w:r>
        <w:rPr>
          <w:sz w:val="28"/>
          <w:szCs w:val="28"/>
        </w:rPr>
        <w:t>Светлая фигура зрительно воспринимается объемнее и ей необходимо большее пространство для действий, нежели темной, силуэтной.</w:t>
      </w:r>
    </w:p>
    <w:p w:rsidR="00495199" w:rsidRPr="00C16E68" w:rsidRDefault="00495199" w:rsidP="00495199">
      <w:pPr>
        <w:jc w:val="both"/>
        <w:rPr>
          <w:rFonts w:cs="Arial"/>
          <w:color w:val="000000"/>
          <w:sz w:val="28"/>
          <w:szCs w:val="28"/>
        </w:rPr>
      </w:pPr>
      <w:r w:rsidRPr="00A32B95">
        <w:rPr>
          <w:rStyle w:val="apple-style-span"/>
          <w:rFonts w:cs="Arial"/>
          <w:color w:val="000000"/>
          <w:sz w:val="28"/>
          <w:szCs w:val="28"/>
        </w:rPr>
        <w:t xml:space="preserve"> </w:t>
      </w:r>
    </w:p>
    <w:p w:rsidR="00495199" w:rsidRPr="0050114D" w:rsidRDefault="00495199" w:rsidP="00495199">
      <w:pPr>
        <w:jc w:val="both"/>
        <w:rPr>
          <w:rStyle w:val="apple-style-span"/>
          <w:rFonts w:cs="Arial"/>
          <w:sz w:val="28"/>
          <w:szCs w:val="28"/>
        </w:rPr>
      </w:pPr>
      <w:r w:rsidRPr="00896A62">
        <w:rPr>
          <w:rStyle w:val="apple-style-span"/>
          <w:rFonts w:cs="Arial"/>
          <w:sz w:val="28"/>
          <w:szCs w:val="28"/>
        </w:rPr>
        <w:t xml:space="preserve">У нового стиля были явные преимущества, и, прежде всего, к ним следует отнести возможность детальной проработки изображения. В технике чернофигурного стиля линии внутри рисунка высекались по нанесённой краске, что не обеспечивало достаточной точности изображения. По </w:t>
      </w:r>
      <w:r w:rsidRPr="00F50152">
        <w:rPr>
          <w:rStyle w:val="apple-style-span"/>
          <w:rFonts w:cs="Arial"/>
          <w:sz w:val="28"/>
          <w:szCs w:val="28"/>
        </w:rPr>
        <w:t>сравнению с чернофигурными силуэтами, выглядящими как тени, краснофигурные изображения стали динамичнее и приблизились к жизни. Кроме того, красные фигуры отличались большей контрастностью на чёрном фоне. Появилась возможность изображать людей не только</w:t>
      </w:r>
      <w:r w:rsidRPr="00F50152">
        <w:rPr>
          <w:rStyle w:val="apple-converted-space"/>
          <w:rFonts w:cs="Arial"/>
          <w:sz w:val="28"/>
          <w:szCs w:val="28"/>
        </w:rPr>
        <w:t> </w:t>
      </w:r>
      <w:hyperlink r:id="rId28" w:tooltip="Профиль человека" w:history="1">
        <w:r w:rsidRPr="00F50152">
          <w:rPr>
            <w:rStyle w:val="a6"/>
            <w:rFonts w:cs="Arial"/>
            <w:color w:val="auto"/>
            <w:sz w:val="28"/>
            <w:szCs w:val="28"/>
            <w:u w:val="none"/>
          </w:rPr>
          <w:t>в профиль</w:t>
        </w:r>
      </w:hyperlink>
      <w:r w:rsidRPr="00F50152">
        <w:rPr>
          <w:rStyle w:val="apple-style-span"/>
          <w:rFonts w:cs="Arial"/>
          <w:sz w:val="28"/>
          <w:szCs w:val="28"/>
        </w:rPr>
        <w:t xml:space="preserve">, но </w:t>
      </w:r>
      <w:r w:rsidRPr="00F50152">
        <w:rPr>
          <w:rStyle w:val="apple-style-span"/>
          <w:rFonts w:cs="Arial"/>
          <w:sz w:val="28"/>
          <w:szCs w:val="28"/>
        </w:rPr>
        <w:lastRenderedPageBreak/>
        <w:t>и</w:t>
      </w:r>
      <w:r w:rsidRPr="00F50152">
        <w:rPr>
          <w:rStyle w:val="apple-converted-space"/>
          <w:rFonts w:cs="Arial"/>
          <w:sz w:val="28"/>
          <w:szCs w:val="28"/>
        </w:rPr>
        <w:t> </w:t>
      </w:r>
      <w:hyperlink r:id="rId29" w:tooltip="Анфас" w:history="1">
        <w:r w:rsidRPr="00F50152">
          <w:rPr>
            <w:rStyle w:val="a6"/>
            <w:rFonts w:cs="Arial"/>
            <w:color w:val="auto"/>
            <w:sz w:val="28"/>
            <w:szCs w:val="28"/>
            <w:u w:val="none"/>
          </w:rPr>
          <w:t>анфас</w:t>
        </w:r>
      </w:hyperlink>
      <w:r w:rsidRPr="00F50152">
        <w:rPr>
          <w:rStyle w:val="apple-style-span"/>
          <w:rFonts w:cs="Arial"/>
          <w:sz w:val="28"/>
          <w:szCs w:val="28"/>
        </w:rPr>
        <w:t>, со спины или в три четверти. Краснофигурная техника позволяла лучше передать глубину и пространство.</w:t>
      </w:r>
      <w:r>
        <w:rPr>
          <w:rStyle w:val="apple-style-span"/>
          <w:rFonts w:cs="Arial"/>
          <w:sz w:val="28"/>
          <w:szCs w:val="28"/>
        </w:rPr>
        <w:t xml:space="preserve"> </w:t>
      </w:r>
    </w:p>
    <w:p w:rsidR="00495199" w:rsidRDefault="00495199" w:rsidP="00495199">
      <w:pPr>
        <w:jc w:val="both"/>
        <w:rPr>
          <w:sz w:val="28"/>
          <w:szCs w:val="28"/>
        </w:rPr>
      </w:pPr>
      <w:r w:rsidRPr="00E35E4E">
        <w:rPr>
          <w:rFonts w:ascii="Calibri" w:eastAsia="Calibri" w:hAnsi="Calibri" w:cs="Times New Roman"/>
          <w:sz w:val="28"/>
          <w:szCs w:val="28"/>
        </w:rPr>
        <w:t>Краснофигурный стиль обогатил вазопись большим количеством мифологических сюжетов, кроме них на краснофигурных вазах встречаются зарисовки из повседневной жизни, женские образы и интерьеры гончарных мастерских. Невиданный прежде для вазописи реализм достигался сложными в исполнении изображениями конных упряжек, архитектурных сооружений, человеческих образов в три четверти и со спины.</w:t>
      </w:r>
    </w:p>
    <w:p w:rsidR="00495199" w:rsidRDefault="00561711" w:rsidP="0049519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3617595</wp:posOffset>
            </wp:positionH>
            <wp:positionV relativeFrom="margin">
              <wp:posOffset>2388870</wp:posOffset>
            </wp:positionV>
            <wp:extent cx="2190750" cy="2849880"/>
            <wp:effectExtent l="19050" t="0" r="0" b="0"/>
            <wp:wrapSquare wrapText="bothSides"/>
            <wp:docPr id="21" name="Рисунок 7" descr="http://s40.radikal.ru/i088/0905/66/e3497b35c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0.radikal.ru/i088/0905/66/e3497b35c4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199" w:rsidRPr="00551065">
        <w:rPr>
          <w:sz w:val="28"/>
          <w:szCs w:val="28"/>
        </w:rPr>
        <w:t>Жизнь человека, живое взаимодействие людей, обьединенных тем или иным событием, начинает занимать важное место в античной вазописи. Таковы изображения «Мастерская скульптора», «Схватка подвыпивших гуляк», отличающиеся подчас</w:t>
      </w:r>
      <w:r w:rsidR="00495199">
        <w:rPr>
          <w:sz w:val="28"/>
          <w:szCs w:val="28"/>
        </w:rPr>
        <w:t xml:space="preserve"> жизненной наблюденностью. Но особо поэтичны такие композиции, как например, знаменитая пелика (одна из форм античной вазы) работы, возможно Эвфрония, изображающая зрелого мужа, юношу и мальчика, созерцающих полет вестницы весны – ласточки. Фигуры, олицетворяющие три возраста человека, объединенные общим, хотя и различным в оттенках, чувством, образуют живую целостную группу. Это чувство выражено и в надписи, сопровождающей каждую фигуру. Юноша, первый увидевший ласточку, говорит: «Смотри, ласточка». Мужчина подтверждает: «Правда, клянусь Гераклом». Радостно вытянувшийся в струнку отрок восклицает: «Вот она! Уже весна». </w:t>
      </w:r>
      <w:r w:rsidR="00495199" w:rsidRPr="00551065">
        <w:rPr>
          <w:sz w:val="28"/>
          <w:szCs w:val="28"/>
        </w:rPr>
        <w:t xml:space="preserve"> </w:t>
      </w:r>
      <w:r w:rsidR="00495199">
        <w:rPr>
          <w:sz w:val="28"/>
          <w:szCs w:val="28"/>
        </w:rPr>
        <w:t xml:space="preserve"> </w:t>
      </w:r>
      <w:r w:rsidR="00495199" w:rsidRPr="00551065">
        <w:rPr>
          <w:sz w:val="28"/>
          <w:szCs w:val="28"/>
        </w:rPr>
        <w:t xml:space="preserve"> </w:t>
      </w:r>
    </w:p>
    <w:p w:rsidR="005456B2" w:rsidRDefault="005456B2" w:rsidP="00495199">
      <w:pPr>
        <w:jc w:val="both"/>
        <w:rPr>
          <w:sz w:val="28"/>
          <w:szCs w:val="28"/>
        </w:rPr>
      </w:pPr>
    </w:p>
    <w:p w:rsidR="005456B2" w:rsidRDefault="005456B2" w:rsidP="00495199">
      <w:pPr>
        <w:jc w:val="both"/>
        <w:rPr>
          <w:sz w:val="28"/>
          <w:szCs w:val="28"/>
        </w:rPr>
      </w:pPr>
    </w:p>
    <w:p w:rsidR="005456B2" w:rsidRDefault="005456B2" w:rsidP="00495199">
      <w:pPr>
        <w:jc w:val="both"/>
        <w:rPr>
          <w:sz w:val="28"/>
          <w:szCs w:val="28"/>
        </w:rPr>
      </w:pPr>
    </w:p>
    <w:p w:rsidR="005456B2" w:rsidRDefault="005456B2" w:rsidP="00495199">
      <w:pPr>
        <w:jc w:val="both"/>
        <w:rPr>
          <w:sz w:val="28"/>
          <w:szCs w:val="28"/>
        </w:rPr>
      </w:pPr>
    </w:p>
    <w:p w:rsidR="005456B2" w:rsidRDefault="005456B2" w:rsidP="00495199">
      <w:pPr>
        <w:jc w:val="both"/>
        <w:rPr>
          <w:sz w:val="28"/>
          <w:szCs w:val="28"/>
        </w:rPr>
      </w:pPr>
    </w:p>
    <w:p w:rsidR="0036431F" w:rsidRPr="009A1A50" w:rsidRDefault="0036431F" w:rsidP="009A1A50">
      <w:pPr>
        <w:pStyle w:val="1"/>
        <w:jc w:val="center"/>
        <w:rPr>
          <w:color w:val="auto"/>
        </w:rPr>
      </w:pPr>
      <w:bookmarkStart w:id="4" w:name="_Toc291008175"/>
      <w:r w:rsidRPr="009A1A50">
        <w:rPr>
          <w:color w:val="auto"/>
        </w:rPr>
        <w:lastRenderedPageBreak/>
        <w:t>Заключение</w:t>
      </w:r>
      <w:bookmarkEnd w:id="4"/>
    </w:p>
    <w:p w:rsidR="0036431F" w:rsidRDefault="0036431F" w:rsidP="00364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Подробно изучив материал о древнегреческой вазописи, я узнала многое об исторических периодах развития древнегреческого искусства. </w:t>
      </w:r>
    </w:p>
    <w:p w:rsidR="0036431F" w:rsidRDefault="0036431F" w:rsidP="00364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гомеровском периоде греческое общество сохраняло родовой строй. Жители были свободными землевладельцами, отчасти пастухами.                                                                           Самым популярным искусством был эпос. </w:t>
      </w:r>
    </w:p>
    <w:p w:rsidR="0036431F" w:rsidRDefault="0036431F" w:rsidP="0036431F">
      <w:pPr>
        <w:jc w:val="both"/>
        <w:rPr>
          <w:sz w:val="28"/>
          <w:szCs w:val="28"/>
        </w:rPr>
      </w:pPr>
      <w:r>
        <w:rPr>
          <w:sz w:val="28"/>
          <w:szCs w:val="28"/>
        </w:rPr>
        <w:t>Период архаики был периодом расцвета художественных ремесел. Греческие вазы служили для самых разнообразных целей и потребностей. Они были очень разнообразны по форме и размерам. Именно в период архаики складывается рабовладельческое общество, что очень важно для дальнейшего развития Эллады.</w:t>
      </w:r>
    </w:p>
    <w:p w:rsidR="0036431F" w:rsidRDefault="0036431F" w:rsidP="00364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Период классики был самым важным в истории развития древней Греции. Этот период стал расцветом драмы, политического красноречия, </w:t>
      </w:r>
      <w:r w:rsidRPr="00AF7958">
        <w:rPr>
          <w:sz w:val="28"/>
          <w:szCs w:val="28"/>
        </w:rPr>
        <w:t>архитектуры, скульптуры, монументальной живописи и вазописи.</w:t>
      </w:r>
      <w:r>
        <w:rPr>
          <w:sz w:val="28"/>
          <w:szCs w:val="28"/>
        </w:rPr>
        <w:t xml:space="preserve"> </w:t>
      </w:r>
    </w:p>
    <w:p w:rsidR="00CD7FD9" w:rsidRPr="00CD7FD9" w:rsidRDefault="00CD7FD9" w:rsidP="0036431F">
      <w:pPr>
        <w:jc w:val="both"/>
        <w:rPr>
          <w:sz w:val="28"/>
          <w:szCs w:val="28"/>
        </w:rPr>
      </w:pPr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Художники VII в. до н. э. начинали обильно вводить в свои композиции орнаментальные и растительные (нередко близкие </w:t>
      </w:r>
      <w:proofErr w:type="gramStart"/>
      <w:r w:rsidRPr="00F511E9">
        <w:rPr>
          <w:rStyle w:val="apple-style-span"/>
          <w:rFonts w:cs="Arial"/>
          <w:color w:val="000000"/>
          <w:sz w:val="28"/>
          <w:szCs w:val="28"/>
        </w:rPr>
        <w:t>восточным</w:t>
      </w:r>
      <w:proofErr w:type="gramEnd"/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) мотивы. Поэтому стиль ваз VII в. </w:t>
      </w:r>
      <w:proofErr w:type="gramStart"/>
      <w:r w:rsidRPr="00F511E9">
        <w:rPr>
          <w:rStyle w:val="apple-style-span"/>
          <w:rFonts w:cs="Arial"/>
          <w:color w:val="000000"/>
          <w:sz w:val="28"/>
          <w:szCs w:val="28"/>
        </w:rPr>
        <w:t>до</w:t>
      </w:r>
      <w:proofErr w:type="gramEnd"/>
      <w:r w:rsidRPr="00F511E9">
        <w:rPr>
          <w:rStyle w:val="apple-style-span"/>
          <w:rFonts w:cs="Arial"/>
          <w:color w:val="000000"/>
          <w:sz w:val="28"/>
          <w:szCs w:val="28"/>
        </w:rPr>
        <w:t xml:space="preserve"> н. э., названный в последнее время ковровым, ранее именовали </w:t>
      </w:r>
      <w:r w:rsidRPr="00CD7FD9">
        <w:rPr>
          <w:rStyle w:val="apple-style-span"/>
          <w:rFonts w:cs="Arial"/>
          <w:color w:val="000000"/>
          <w:sz w:val="28"/>
          <w:szCs w:val="28"/>
        </w:rPr>
        <w:t>ориентализирующим</w:t>
      </w:r>
      <w:r>
        <w:rPr>
          <w:rStyle w:val="apple-style-span"/>
          <w:rFonts w:cs="Arial"/>
          <w:color w:val="000000"/>
          <w:sz w:val="28"/>
          <w:szCs w:val="28"/>
        </w:rPr>
        <w:t>.</w:t>
      </w:r>
    </w:p>
    <w:p w:rsidR="0036431F" w:rsidRPr="00561711" w:rsidRDefault="0036431F" w:rsidP="0036431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Роспись ваз происходила самыми разнообразнейшими образами. Сначала росписи на вазах представляли собой геометрические фигуры, в дальнейшем же </w:t>
      </w:r>
      <w:proofErr w:type="spellStart"/>
      <w:r>
        <w:rPr>
          <w:sz w:val="28"/>
          <w:szCs w:val="28"/>
        </w:rPr>
        <w:t>вазописцы</w:t>
      </w:r>
      <w:proofErr w:type="spellEnd"/>
      <w:r>
        <w:rPr>
          <w:sz w:val="28"/>
          <w:szCs w:val="28"/>
        </w:rPr>
        <w:t xml:space="preserve"> производили рисунки  людей и животных в движении. Они чаще обращали внимание на мелочи в человеческой одежде, структуре тела. Рисунки на вазах становились объемнее и накладывались друг на друга.</w:t>
      </w:r>
    </w:p>
    <w:p w:rsidR="0036431F" w:rsidRDefault="0036431F" w:rsidP="0036431F">
      <w:pPr>
        <w:jc w:val="both"/>
        <w:rPr>
          <w:sz w:val="28"/>
          <w:szCs w:val="28"/>
        </w:rPr>
      </w:pPr>
      <w:r>
        <w:rPr>
          <w:sz w:val="28"/>
          <w:szCs w:val="28"/>
        </w:rPr>
        <w:t>Процесс создания вазы проходил не быстро: добыча глины, размачивание, смешивание с добавками, обжиг. Но результат дал о себе знать.</w:t>
      </w:r>
    </w:p>
    <w:p w:rsidR="0036431F" w:rsidRDefault="0036431F" w:rsidP="0036431F">
      <w:pPr>
        <w:jc w:val="both"/>
        <w:rPr>
          <w:sz w:val="28"/>
          <w:szCs w:val="28"/>
        </w:rPr>
      </w:pPr>
      <w:r>
        <w:rPr>
          <w:sz w:val="28"/>
          <w:szCs w:val="28"/>
        </w:rPr>
        <w:t>К большому сожалению, до нас дошли отчасти только разбитые вазы и зачастую их куски. Но нам достаточно этого количества чтобы изучить вазопись древней Греции.</w:t>
      </w:r>
    </w:p>
    <w:p w:rsidR="0036431F" w:rsidRDefault="0036431F" w:rsidP="0036431F">
      <w:pPr>
        <w:jc w:val="both"/>
        <w:rPr>
          <w:sz w:val="28"/>
          <w:szCs w:val="28"/>
        </w:rPr>
      </w:pPr>
    </w:p>
    <w:p w:rsidR="0036431F" w:rsidRPr="00AF7958" w:rsidRDefault="0036431F" w:rsidP="0036431F">
      <w:pPr>
        <w:jc w:val="both"/>
        <w:rPr>
          <w:sz w:val="28"/>
          <w:szCs w:val="28"/>
        </w:rPr>
      </w:pPr>
    </w:p>
    <w:p w:rsidR="0036431F" w:rsidRPr="00900BA9" w:rsidRDefault="0036431F" w:rsidP="0036431F">
      <w:pPr>
        <w:jc w:val="both"/>
        <w:rPr>
          <w:sz w:val="28"/>
          <w:szCs w:val="28"/>
        </w:rPr>
      </w:pPr>
    </w:p>
    <w:p w:rsidR="0036431F" w:rsidRPr="00F27C91" w:rsidRDefault="0036431F" w:rsidP="0036431F">
      <w:pPr>
        <w:jc w:val="both"/>
        <w:rPr>
          <w:sz w:val="28"/>
          <w:szCs w:val="28"/>
        </w:rPr>
      </w:pPr>
    </w:p>
    <w:p w:rsidR="0036431F" w:rsidRPr="00F27C91" w:rsidRDefault="0036431F" w:rsidP="0036431F">
      <w:pPr>
        <w:tabs>
          <w:tab w:val="left" w:pos="368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307B8" w:rsidRPr="009A1A50" w:rsidRDefault="0036431F" w:rsidP="009A1A50">
      <w:pPr>
        <w:pStyle w:val="1"/>
        <w:jc w:val="center"/>
        <w:rPr>
          <w:color w:val="auto"/>
        </w:rPr>
      </w:pPr>
      <w:bookmarkStart w:id="5" w:name="_Toc291008176"/>
      <w:r w:rsidRPr="009A1A50">
        <w:rPr>
          <w:color w:val="auto"/>
        </w:rPr>
        <w:t>Список</w:t>
      </w:r>
      <w:r w:rsidR="005456B2" w:rsidRPr="009A1A50">
        <w:rPr>
          <w:color w:val="auto"/>
        </w:rPr>
        <w:t xml:space="preserve"> использованной литературы</w:t>
      </w:r>
      <w:bookmarkEnd w:id="5"/>
    </w:p>
    <w:p w:rsidR="0036431F" w:rsidRDefault="0036431F" w:rsidP="0036431F">
      <w:pPr>
        <w:jc w:val="both"/>
        <w:rPr>
          <w:b/>
          <w:sz w:val="36"/>
          <w:szCs w:val="36"/>
        </w:rPr>
      </w:pPr>
    </w:p>
    <w:p w:rsid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Акимова Л.И. Искусство древней Греции. </w:t>
      </w:r>
      <w:proofErr w:type="spellStart"/>
      <w:r>
        <w:rPr>
          <w:sz w:val="28"/>
          <w:szCs w:val="28"/>
        </w:rPr>
        <w:t>Геометрика</w:t>
      </w:r>
      <w:proofErr w:type="spellEnd"/>
      <w:r>
        <w:rPr>
          <w:sz w:val="28"/>
          <w:szCs w:val="28"/>
        </w:rPr>
        <w:t>, архаика. Санкт-Петербург. «Азбука-Классика». 2007</w:t>
      </w:r>
    </w:p>
    <w:p w:rsidR="0036431F" w:rsidRP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Акимова Л.И. Искусство древней Греции. Классика. Санкт-Петербург. «Азбука-Классика». 2007</w:t>
      </w:r>
    </w:p>
    <w:p w:rsid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Всеобщая история искусств Том 1. Москва.</w:t>
      </w:r>
      <w:r w:rsidRPr="00215AAC">
        <w:rPr>
          <w:sz w:val="28"/>
          <w:szCs w:val="28"/>
        </w:rPr>
        <w:t xml:space="preserve"> </w:t>
      </w:r>
      <w:r>
        <w:rPr>
          <w:sz w:val="28"/>
          <w:szCs w:val="28"/>
        </w:rPr>
        <w:t>Искусство.1956</w:t>
      </w:r>
    </w:p>
    <w:p w:rsid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Гейдова</w:t>
      </w:r>
      <w:proofErr w:type="spellEnd"/>
      <w:r>
        <w:rPr>
          <w:sz w:val="28"/>
          <w:szCs w:val="28"/>
        </w:rPr>
        <w:t xml:space="preserve"> Д., </w:t>
      </w:r>
      <w:proofErr w:type="spellStart"/>
      <w:r>
        <w:rPr>
          <w:sz w:val="28"/>
          <w:szCs w:val="28"/>
        </w:rPr>
        <w:t>Дурдик</w:t>
      </w:r>
      <w:proofErr w:type="spellEnd"/>
      <w:r>
        <w:rPr>
          <w:sz w:val="28"/>
          <w:szCs w:val="28"/>
        </w:rPr>
        <w:t xml:space="preserve"> Я., </w:t>
      </w:r>
      <w:proofErr w:type="spellStart"/>
      <w:r>
        <w:rPr>
          <w:sz w:val="28"/>
          <w:szCs w:val="28"/>
        </w:rPr>
        <w:t>Кибалова</w:t>
      </w:r>
      <w:proofErr w:type="spellEnd"/>
      <w:r>
        <w:rPr>
          <w:sz w:val="28"/>
          <w:szCs w:val="28"/>
        </w:rPr>
        <w:t xml:space="preserve"> Л., Мудра М., Стара Д., </w:t>
      </w:r>
      <w:proofErr w:type="spellStart"/>
      <w:r>
        <w:rPr>
          <w:sz w:val="28"/>
          <w:szCs w:val="28"/>
        </w:rPr>
        <w:t>Урешова</w:t>
      </w:r>
      <w:proofErr w:type="spellEnd"/>
      <w:r>
        <w:rPr>
          <w:sz w:val="28"/>
          <w:szCs w:val="28"/>
        </w:rPr>
        <w:t xml:space="preserve"> Л., </w:t>
      </w:r>
      <w:proofErr w:type="spellStart"/>
      <w:r>
        <w:rPr>
          <w:sz w:val="28"/>
          <w:szCs w:val="28"/>
        </w:rPr>
        <w:t>Клингенбург</w:t>
      </w:r>
      <w:proofErr w:type="spellEnd"/>
      <w:r>
        <w:rPr>
          <w:sz w:val="28"/>
          <w:szCs w:val="28"/>
        </w:rPr>
        <w:t xml:space="preserve"> К.-Г. Большая иллюстрированная энциклопедия древностей. Прага. </w:t>
      </w:r>
      <w:proofErr w:type="spellStart"/>
      <w:r>
        <w:rPr>
          <w:sz w:val="28"/>
          <w:szCs w:val="28"/>
        </w:rPr>
        <w:t>Артия</w:t>
      </w:r>
      <w:proofErr w:type="spellEnd"/>
      <w:r>
        <w:rPr>
          <w:sz w:val="28"/>
          <w:szCs w:val="28"/>
        </w:rPr>
        <w:t>. 1980</w:t>
      </w:r>
    </w:p>
    <w:p w:rsidR="0036431F" w:rsidRPr="00A40537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Горбунова К.С. Чернофигурные аттические вазы в Эрмитаже. Ленинград. Искусство. 1983</w:t>
      </w:r>
    </w:p>
    <w:p w:rsid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Горбунова К.С. Культура и искусство древней Греции. Ленинград. Издательство Государственного Эрмитажа. 1959</w:t>
      </w:r>
    </w:p>
    <w:p w:rsid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Дмитриева Н.А., Акимова Л.И. Античное искусство. Москва. Детская литература. 1988</w:t>
      </w:r>
    </w:p>
    <w:p w:rsid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Колпинский</w:t>
      </w:r>
      <w:proofErr w:type="spellEnd"/>
      <w:r>
        <w:rPr>
          <w:sz w:val="28"/>
          <w:szCs w:val="28"/>
        </w:rPr>
        <w:t xml:space="preserve"> Ю.Д. Великое наследие античной Эллады и его значение для современности. Москва. Изобразительное искусство.1988</w:t>
      </w:r>
    </w:p>
    <w:p w:rsid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Колпинский</w:t>
      </w:r>
      <w:proofErr w:type="spellEnd"/>
      <w:r>
        <w:rPr>
          <w:sz w:val="28"/>
          <w:szCs w:val="28"/>
        </w:rPr>
        <w:t xml:space="preserve"> Ю.Д. «Искусство древней Греции». Москва. Издательство Академии художеств СССР. 1961</w:t>
      </w:r>
    </w:p>
    <w:p w:rsid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Соколов Г.И. Искусство древней Эллады. Москва. «Просвещение».1996</w:t>
      </w:r>
    </w:p>
    <w:p w:rsidR="0036431F" w:rsidRPr="0036431F" w:rsidRDefault="0036431F" w:rsidP="0036431F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Ходаковский</w:t>
      </w:r>
      <w:proofErr w:type="spellEnd"/>
      <w:r>
        <w:rPr>
          <w:sz w:val="28"/>
          <w:szCs w:val="28"/>
        </w:rPr>
        <w:t xml:space="preserve"> Е.В. </w:t>
      </w:r>
      <w:r w:rsidRPr="0036431F">
        <w:rPr>
          <w:sz w:val="28"/>
          <w:szCs w:val="28"/>
        </w:rPr>
        <w:t>История искусств. Цикл лекций, СПбГУ.</w:t>
      </w:r>
    </w:p>
    <w:p w:rsidR="0013099E" w:rsidRPr="0036431F" w:rsidRDefault="0013099E" w:rsidP="00C856D3">
      <w:pPr>
        <w:pStyle w:val="a3"/>
        <w:jc w:val="both"/>
        <w:rPr>
          <w:sz w:val="28"/>
          <w:szCs w:val="28"/>
        </w:rPr>
      </w:pPr>
    </w:p>
    <w:p w:rsidR="0013099E" w:rsidRDefault="0013099E" w:rsidP="0036431F">
      <w:pPr>
        <w:jc w:val="both"/>
        <w:rPr>
          <w:sz w:val="28"/>
          <w:szCs w:val="28"/>
        </w:rPr>
      </w:pPr>
    </w:p>
    <w:p w:rsidR="00E94588" w:rsidRDefault="00E94588" w:rsidP="0036431F">
      <w:pPr>
        <w:jc w:val="both"/>
        <w:rPr>
          <w:sz w:val="28"/>
          <w:szCs w:val="28"/>
        </w:rPr>
      </w:pPr>
    </w:p>
    <w:p w:rsidR="00E94588" w:rsidRDefault="00E94588" w:rsidP="0036431F">
      <w:pPr>
        <w:jc w:val="both"/>
        <w:rPr>
          <w:sz w:val="28"/>
          <w:szCs w:val="28"/>
        </w:rPr>
      </w:pPr>
    </w:p>
    <w:p w:rsidR="00E94588" w:rsidRDefault="00E94588" w:rsidP="0036431F">
      <w:pPr>
        <w:jc w:val="both"/>
        <w:rPr>
          <w:sz w:val="28"/>
          <w:szCs w:val="28"/>
        </w:rPr>
      </w:pPr>
    </w:p>
    <w:p w:rsidR="00E94588" w:rsidRDefault="00E94588" w:rsidP="0036431F">
      <w:pPr>
        <w:jc w:val="both"/>
        <w:rPr>
          <w:sz w:val="28"/>
          <w:szCs w:val="28"/>
        </w:rPr>
      </w:pPr>
    </w:p>
    <w:p w:rsidR="00E94588" w:rsidRDefault="00E94588" w:rsidP="0036431F">
      <w:pPr>
        <w:jc w:val="both"/>
        <w:rPr>
          <w:sz w:val="28"/>
          <w:szCs w:val="28"/>
        </w:rPr>
      </w:pPr>
    </w:p>
    <w:p w:rsidR="00E94588" w:rsidRPr="00FF3E83" w:rsidRDefault="00E94588" w:rsidP="00FF3E83">
      <w:pPr>
        <w:pStyle w:val="1"/>
        <w:jc w:val="center"/>
        <w:rPr>
          <w:color w:val="auto"/>
          <w:sz w:val="32"/>
          <w:szCs w:val="32"/>
        </w:rPr>
      </w:pPr>
      <w:bookmarkStart w:id="6" w:name="_Toc291008177"/>
      <w:r w:rsidRPr="00FF3E83">
        <w:rPr>
          <w:color w:val="auto"/>
          <w:sz w:val="32"/>
          <w:szCs w:val="32"/>
        </w:rPr>
        <w:lastRenderedPageBreak/>
        <w:t>Приложение</w:t>
      </w:r>
      <w:bookmarkEnd w:id="6"/>
    </w:p>
    <w:p w:rsidR="00E94588" w:rsidRPr="003B0328" w:rsidRDefault="00E94588" w:rsidP="00E94588">
      <w:pPr>
        <w:jc w:val="center"/>
        <w:rPr>
          <w:szCs w:val="28"/>
        </w:rPr>
      </w:pPr>
    </w:p>
    <w:p w:rsidR="00E94588" w:rsidRPr="003B0328" w:rsidRDefault="00FF3E83" w:rsidP="00E94588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-203200</wp:posOffset>
            </wp:positionH>
            <wp:positionV relativeFrom="margin">
              <wp:posOffset>841375</wp:posOffset>
            </wp:positionV>
            <wp:extent cx="6156325" cy="8018145"/>
            <wp:effectExtent l="19050" t="0" r="0" b="0"/>
            <wp:wrapNone/>
            <wp:docPr id="2" name="Рисунок 1" descr="http://grechistory.ru/wp-content/uploads/mapgrec_from_%5bgrechistory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echistory.ru/wp-content/uploads/mapgrec_from_%5bgrechistory.ru%5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801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Pr="003B0328" w:rsidRDefault="00E94588" w:rsidP="00E94588">
      <w:pPr>
        <w:rPr>
          <w:szCs w:val="28"/>
        </w:rPr>
      </w:pPr>
    </w:p>
    <w:p w:rsidR="00E94588" w:rsidRDefault="00E94588" w:rsidP="0036431F">
      <w:pPr>
        <w:jc w:val="both"/>
        <w:rPr>
          <w:sz w:val="28"/>
          <w:szCs w:val="28"/>
        </w:rPr>
      </w:pPr>
    </w:p>
    <w:sectPr w:rsidR="00E94588" w:rsidSect="00941BDC">
      <w:footerReference w:type="default" r:id="rId32"/>
      <w:pgSz w:w="11906" w:h="16838"/>
      <w:pgMar w:top="1134" w:right="850" w:bottom="1134" w:left="1701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3AFE" w:rsidRDefault="00273AFE" w:rsidP="00F50152">
      <w:pPr>
        <w:spacing w:after="0" w:line="240" w:lineRule="auto"/>
      </w:pPr>
      <w:r>
        <w:separator/>
      </w:r>
    </w:p>
  </w:endnote>
  <w:endnote w:type="continuationSeparator" w:id="0">
    <w:p w:rsidR="00273AFE" w:rsidRDefault="00273AFE" w:rsidP="00F50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9301"/>
      <w:docPartObj>
        <w:docPartGallery w:val="Page Numbers (Bottom of Page)"/>
        <w:docPartUnique/>
      </w:docPartObj>
    </w:sdtPr>
    <w:sdtContent>
      <w:p w:rsidR="00273AFE" w:rsidRDefault="00B962C6">
        <w:pPr>
          <w:pStyle w:val="a9"/>
          <w:jc w:val="center"/>
        </w:pPr>
        <w:fldSimple w:instr=" PAGE   \* MERGEFORMAT ">
          <w:r w:rsidR="002E133F">
            <w:rPr>
              <w:noProof/>
            </w:rPr>
            <w:t>- 34 -</w:t>
          </w:r>
        </w:fldSimple>
      </w:p>
    </w:sdtContent>
  </w:sdt>
  <w:p w:rsidR="00273AFE" w:rsidRDefault="00273AF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3AFE" w:rsidRDefault="00273AFE" w:rsidP="00F50152">
      <w:pPr>
        <w:spacing w:after="0" w:line="240" w:lineRule="auto"/>
      </w:pPr>
      <w:r>
        <w:separator/>
      </w:r>
    </w:p>
  </w:footnote>
  <w:footnote w:type="continuationSeparator" w:id="0">
    <w:p w:rsidR="00273AFE" w:rsidRDefault="00273AFE" w:rsidP="00F50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61F03"/>
    <w:multiLevelType w:val="hybridMultilevel"/>
    <w:tmpl w:val="D36C9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40CC5"/>
    <w:multiLevelType w:val="multilevel"/>
    <w:tmpl w:val="C52497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33A6657"/>
    <w:multiLevelType w:val="hybridMultilevel"/>
    <w:tmpl w:val="17321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F84C22"/>
    <w:multiLevelType w:val="hybridMultilevel"/>
    <w:tmpl w:val="E66A1F3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737E77C7"/>
    <w:multiLevelType w:val="hybridMultilevel"/>
    <w:tmpl w:val="D2581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CF62ED"/>
    <w:rsid w:val="0005148D"/>
    <w:rsid w:val="000D186D"/>
    <w:rsid w:val="00107D5B"/>
    <w:rsid w:val="0013099E"/>
    <w:rsid w:val="001F097B"/>
    <w:rsid w:val="001F57AA"/>
    <w:rsid w:val="001F70A6"/>
    <w:rsid w:val="002307B8"/>
    <w:rsid w:val="002573EB"/>
    <w:rsid w:val="00273AFE"/>
    <w:rsid w:val="002851E5"/>
    <w:rsid w:val="002C3D24"/>
    <w:rsid w:val="002E133F"/>
    <w:rsid w:val="0036431F"/>
    <w:rsid w:val="003D3530"/>
    <w:rsid w:val="00400D1E"/>
    <w:rsid w:val="00495199"/>
    <w:rsid w:val="00506E2A"/>
    <w:rsid w:val="005456B2"/>
    <w:rsid w:val="00561711"/>
    <w:rsid w:val="005813D1"/>
    <w:rsid w:val="005A193C"/>
    <w:rsid w:val="007046E9"/>
    <w:rsid w:val="00785225"/>
    <w:rsid w:val="007C13CB"/>
    <w:rsid w:val="007D2FF9"/>
    <w:rsid w:val="007E0CED"/>
    <w:rsid w:val="007E1AD3"/>
    <w:rsid w:val="00855EC6"/>
    <w:rsid w:val="008E4E54"/>
    <w:rsid w:val="009111BD"/>
    <w:rsid w:val="009373A2"/>
    <w:rsid w:val="00941BDC"/>
    <w:rsid w:val="00991E0D"/>
    <w:rsid w:val="009A1A50"/>
    <w:rsid w:val="009A5182"/>
    <w:rsid w:val="00A35536"/>
    <w:rsid w:val="00A40126"/>
    <w:rsid w:val="00A47F06"/>
    <w:rsid w:val="00A67DD5"/>
    <w:rsid w:val="00A91601"/>
    <w:rsid w:val="00AA74E1"/>
    <w:rsid w:val="00B60B7C"/>
    <w:rsid w:val="00B81934"/>
    <w:rsid w:val="00B962C6"/>
    <w:rsid w:val="00BE54A2"/>
    <w:rsid w:val="00C278CC"/>
    <w:rsid w:val="00C856D3"/>
    <w:rsid w:val="00C861E4"/>
    <w:rsid w:val="00CA15F2"/>
    <w:rsid w:val="00CD523C"/>
    <w:rsid w:val="00CD7FD9"/>
    <w:rsid w:val="00CE7BD4"/>
    <w:rsid w:val="00CF62ED"/>
    <w:rsid w:val="00D10D87"/>
    <w:rsid w:val="00D14415"/>
    <w:rsid w:val="00D1572D"/>
    <w:rsid w:val="00D161AE"/>
    <w:rsid w:val="00D16AAB"/>
    <w:rsid w:val="00D215EF"/>
    <w:rsid w:val="00E66419"/>
    <w:rsid w:val="00E94588"/>
    <w:rsid w:val="00E96615"/>
    <w:rsid w:val="00E97458"/>
    <w:rsid w:val="00EC26A1"/>
    <w:rsid w:val="00ED30DD"/>
    <w:rsid w:val="00F50152"/>
    <w:rsid w:val="00FF3E83"/>
    <w:rsid w:val="00FF4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97B"/>
  </w:style>
  <w:style w:type="paragraph" w:styleId="1">
    <w:name w:val="heading 1"/>
    <w:basedOn w:val="a"/>
    <w:next w:val="a"/>
    <w:link w:val="10"/>
    <w:uiPriority w:val="9"/>
    <w:qFormat/>
    <w:rsid w:val="009A1A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4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6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615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5813D1"/>
  </w:style>
  <w:style w:type="character" w:customStyle="1" w:styleId="apple-converted-space">
    <w:name w:val="apple-converted-space"/>
    <w:basedOn w:val="a0"/>
    <w:rsid w:val="002307B8"/>
  </w:style>
  <w:style w:type="character" w:styleId="a6">
    <w:name w:val="Hyperlink"/>
    <w:basedOn w:val="a0"/>
    <w:uiPriority w:val="99"/>
    <w:unhideWhenUsed/>
    <w:rsid w:val="0049519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F50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50152"/>
  </w:style>
  <w:style w:type="paragraph" w:styleId="a9">
    <w:name w:val="footer"/>
    <w:basedOn w:val="a"/>
    <w:link w:val="aa"/>
    <w:uiPriority w:val="99"/>
    <w:unhideWhenUsed/>
    <w:rsid w:val="00F50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50152"/>
  </w:style>
  <w:style w:type="character" w:styleId="ab">
    <w:name w:val="line number"/>
    <w:basedOn w:val="a0"/>
    <w:uiPriority w:val="99"/>
    <w:semiHidden/>
    <w:unhideWhenUsed/>
    <w:rsid w:val="00561711"/>
  </w:style>
  <w:style w:type="paragraph" w:styleId="ac">
    <w:name w:val="endnote text"/>
    <w:basedOn w:val="a"/>
    <w:link w:val="ad"/>
    <w:uiPriority w:val="99"/>
    <w:semiHidden/>
    <w:unhideWhenUsed/>
    <w:rsid w:val="00941BDC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941BDC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941BDC"/>
    <w:rPr>
      <w:vertAlign w:val="superscript"/>
    </w:rPr>
  </w:style>
  <w:style w:type="character" w:styleId="af">
    <w:name w:val="Placeholder Text"/>
    <w:basedOn w:val="a0"/>
    <w:uiPriority w:val="99"/>
    <w:semiHidden/>
    <w:rsid w:val="00941BDC"/>
    <w:rPr>
      <w:color w:val="808080"/>
    </w:rPr>
  </w:style>
  <w:style w:type="paragraph" w:styleId="af0">
    <w:name w:val="Document Map"/>
    <w:basedOn w:val="a"/>
    <w:link w:val="af1"/>
    <w:uiPriority w:val="99"/>
    <w:semiHidden/>
    <w:unhideWhenUsed/>
    <w:rsid w:val="0094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41BDC"/>
    <w:rPr>
      <w:rFonts w:ascii="Tahoma" w:hAnsi="Tahoma" w:cs="Tahoma"/>
      <w:sz w:val="16"/>
      <w:szCs w:val="16"/>
    </w:rPr>
  </w:style>
  <w:style w:type="table" w:customStyle="1" w:styleId="Calendar2">
    <w:name w:val="Calendar 2"/>
    <w:basedOn w:val="a1"/>
    <w:uiPriority w:val="99"/>
    <w:qFormat/>
    <w:rsid w:val="00E94588"/>
    <w:pPr>
      <w:spacing w:after="0" w:line="240" w:lineRule="auto"/>
      <w:jc w:val="center"/>
    </w:pPr>
    <w:rPr>
      <w:rFonts w:eastAsiaTheme="minorEastAsia"/>
      <w:sz w:val="28"/>
      <w:szCs w:val="28"/>
    </w:rPr>
    <w:tblPr>
      <w:tblInd w:w="0" w:type="dxa"/>
      <w:tblBorders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caps/>
        <w:color w:val="4F81BD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9A1A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9A1A5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A1A50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ru.wikipedia.org/w/index.php?title=%D0%91%D0%B8%D0%BB%D0%B8%D0%BD%D0%B3%D0%B2%D0%B0_(%D0%B2%D0%B0%D0%B7%D0%BE%D0%BF%D0%B8%D1%81%D1%8C&amp;action=edit&amp;redlink=1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ru.wikipedia.org/wiki/%D0%90%D0%BD%D1%84%D0%B0%D1%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ru.wikipedia.org/wiki/%D0%9C%D1%8E%D0%BD%D1%85%D0%B5%D0%BD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ru.wikipedia.org/wiki/%D0%93%D0%BE%D1%81%D1%83%D0%B4%D0%B0%D1%80%D1%81%D1%82%D0%B2%D0%B5%D0%BD%D0%BD%D0%BE%D0%B5_%D0%B0%D0%BD%D1%82%D0%B8%D1%87%D0%BD%D0%BE%D0%B5_%D1%81%D0%BE%D0%B1%D1%80%D0%B0%D0%BD%D0%B8%D0%B5" TargetMode="External"/><Relationship Id="rId28" Type="http://schemas.openxmlformats.org/officeDocument/2006/relationships/hyperlink" Target="http://ru.wikipedia.org/wiki/%D0%9F%D1%80%D0%BE%D1%84%D0%B8%D0%BB%D1%8C_%D1%87%D0%B5%D0%BB%D0%BE%D0%B2%D0%B5%D0%BA%D0%B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3948E-9B8E-4AF3-9A3A-40504D166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34</Pages>
  <Words>7839</Words>
  <Characters>44688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Морковочка</dc:creator>
  <cp:keywords/>
  <dc:description/>
  <cp:lastModifiedBy>Тима</cp:lastModifiedBy>
  <cp:revision>23</cp:revision>
  <cp:lastPrinted>2011-04-20T20:14:00Z</cp:lastPrinted>
  <dcterms:created xsi:type="dcterms:W3CDTF">2011-04-15T16:58:00Z</dcterms:created>
  <dcterms:modified xsi:type="dcterms:W3CDTF">2011-04-21T02:22:00Z</dcterms:modified>
</cp:coreProperties>
</file>